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A67" w:rsidRPr="00354BB0" w:rsidRDefault="00D5054E" w:rsidP="00D40890">
      <w:pPr>
        <w:jc w:val="center"/>
      </w:pPr>
      <w:r w:rsidRPr="00354BB0">
        <w:t>Frequently Asked Questions</w:t>
      </w:r>
      <w:r w:rsidR="00D40890" w:rsidRPr="00354BB0">
        <w:t xml:space="preserve"> on Feeding Barley Fodder to Livestock</w:t>
      </w:r>
    </w:p>
    <w:p w:rsidR="00D40890" w:rsidRPr="00354BB0" w:rsidRDefault="00D40890" w:rsidP="00D40890">
      <w:pPr>
        <w:jc w:val="center"/>
      </w:pPr>
    </w:p>
    <w:p w:rsidR="00D40890" w:rsidRPr="00354BB0" w:rsidRDefault="00D40890" w:rsidP="00D40890">
      <w:pPr>
        <w:rPr>
          <w:rFonts w:cs="Tahoma"/>
          <w:color w:val="333333"/>
          <w:shd w:val="clear" w:color="auto" w:fill="FFFFFF"/>
        </w:rPr>
      </w:pPr>
      <w:r w:rsidRPr="00354BB0">
        <w:rPr>
          <w:rStyle w:val="apple-converted-space"/>
          <w:rFonts w:cs="Tahoma"/>
          <w:color w:val="333333"/>
          <w:shd w:val="clear" w:color="auto" w:fill="FFFFFF"/>
        </w:rPr>
        <w:t>Q: H</w:t>
      </w:r>
      <w:r w:rsidRPr="00354BB0">
        <w:rPr>
          <w:rFonts w:cs="Tahoma"/>
          <w:color w:val="222222"/>
          <w:shd w:val="clear" w:color="auto" w:fill="FFFFFF"/>
        </w:rPr>
        <w:t>ello live in Ky. interested in knowing the feed value of fodder, and what other feeds you supplement with it if any. I have a friend with a small dairy making cheese and I raise turkeys. I have done some sprouting on a small scale, would like to tour a farm or get some more info.</w:t>
      </w:r>
    </w:p>
    <w:p w:rsidR="00D40890" w:rsidRPr="00354BB0" w:rsidRDefault="00D40890" w:rsidP="00D40890">
      <w:pPr>
        <w:pStyle w:val="NormalWeb"/>
        <w:shd w:val="clear" w:color="auto" w:fill="FFFFFF"/>
        <w:spacing w:before="0" w:beforeAutospacing="0" w:after="0" w:afterAutospacing="0"/>
        <w:rPr>
          <w:rFonts w:asciiTheme="minorHAnsi" w:hAnsiTheme="minorHAnsi" w:cs="Tahoma"/>
          <w:color w:val="222222"/>
          <w:sz w:val="22"/>
          <w:szCs w:val="22"/>
        </w:rPr>
      </w:pPr>
      <w:r w:rsidRPr="00354BB0">
        <w:rPr>
          <w:rFonts w:asciiTheme="minorHAnsi" w:hAnsiTheme="minorHAnsi" w:cs="Tahoma"/>
          <w:color w:val="333333"/>
          <w:sz w:val="22"/>
          <w:szCs w:val="22"/>
          <w:shd w:val="clear" w:color="auto" w:fill="FFFFFF"/>
        </w:rPr>
        <w:t xml:space="preserve">A: </w:t>
      </w:r>
      <w:r w:rsidRPr="00354BB0">
        <w:rPr>
          <w:rFonts w:asciiTheme="minorHAnsi" w:hAnsiTheme="minorHAnsi" w:cs="Tahoma"/>
          <w:color w:val="222222"/>
          <w:sz w:val="22"/>
          <w:szCs w:val="22"/>
        </w:rPr>
        <w:t>Did you see the webinar on feeding fodder. there is a link on the facebook</w:t>
      </w:r>
      <w:r w:rsidRPr="00354BB0">
        <w:rPr>
          <w:rStyle w:val="apple-converted-space"/>
          <w:rFonts w:asciiTheme="minorHAnsi" w:hAnsiTheme="minorHAnsi" w:cs="Tahoma"/>
          <w:color w:val="222222"/>
          <w:sz w:val="22"/>
          <w:szCs w:val="22"/>
        </w:rPr>
        <w:t> </w:t>
      </w:r>
      <w:r w:rsidRPr="00354BB0">
        <w:rPr>
          <w:rFonts w:asciiTheme="minorHAnsi" w:hAnsiTheme="minorHAnsi" w:cs="Tahoma"/>
          <w:color w:val="222222"/>
          <w:sz w:val="22"/>
          <w:szCs w:val="22"/>
        </w:rPr>
        <w:t>page. there is also a copy of the presentation which you can see the analysis of the fodder and how it changes from the grain.</w:t>
      </w:r>
    </w:p>
    <w:p w:rsidR="00D40890" w:rsidRPr="00354BB0" w:rsidRDefault="00D40890" w:rsidP="00D40890">
      <w:pPr>
        <w:pStyle w:val="NormalWeb"/>
        <w:shd w:val="clear" w:color="auto" w:fill="FFFFFF"/>
        <w:spacing w:before="0" w:beforeAutospacing="0" w:after="0" w:afterAutospacing="0"/>
        <w:rPr>
          <w:rFonts w:asciiTheme="minorHAnsi" w:hAnsiTheme="minorHAnsi" w:cs="Tahoma"/>
          <w:color w:val="222222"/>
          <w:sz w:val="22"/>
          <w:szCs w:val="22"/>
        </w:rPr>
      </w:pPr>
      <w:r w:rsidRPr="00354BB0">
        <w:rPr>
          <w:rFonts w:asciiTheme="minorHAnsi" w:hAnsiTheme="minorHAnsi" w:cs="Tahoma"/>
          <w:color w:val="222222"/>
          <w:sz w:val="22"/>
          <w:szCs w:val="22"/>
        </w:rPr>
        <w:t> </w:t>
      </w:r>
    </w:p>
    <w:p w:rsidR="00D40890" w:rsidRPr="00354BB0" w:rsidRDefault="00D40890" w:rsidP="00D40890">
      <w:pPr>
        <w:pStyle w:val="NormalWeb"/>
        <w:shd w:val="clear" w:color="auto" w:fill="FFFFFF"/>
        <w:spacing w:before="0" w:beforeAutospacing="0" w:after="0" w:afterAutospacing="0"/>
        <w:rPr>
          <w:rFonts w:asciiTheme="minorHAnsi" w:hAnsiTheme="minorHAnsi" w:cs="Tahoma"/>
          <w:color w:val="222222"/>
          <w:sz w:val="22"/>
          <w:szCs w:val="22"/>
        </w:rPr>
      </w:pPr>
      <w:r w:rsidRPr="00354BB0">
        <w:rPr>
          <w:rFonts w:asciiTheme="minorHAnsi" w:hAnsiTheme="minorHAnsi" w:cs="Tahoma"/>
          <w:color w:val="222222"/>
          <w:sz w:val="22"/>
          <w:szCs w:val="22"/>
        </w:rPr>
        <w:t>You need to feed non fodder for 80% of a cow's dry matter need (calculate by multiplying the animal's weight by .03) Some farmers will feed up to 30% but there is a decrease in efficiencyat that rate.</w:t>
      </w:r>
    </w:p>
    <w:p w:rsidR="00D40890" w:rsidRPr="00354BB0" w:rsidRDefault="00D40890" w:rsidP="00D40890">
      <w:pPr>
        <w:pStyle w:val="NormalWeb"/>
        <w:shd w:val="clear" w:color="auto" w:fill="FFFFFF"/>
        <w:spacing w:before="0" w:beforeAutospacing="0" w:after="0" w:afterAutospacing="0"/>
        <w:rPr>
          <w:rFonts w:asciiTheme="minorHAnsi" w:hAnsiTheme="minorHAnsi" w:cs="Tahoma"/>
          <w:color w:val="222222"/>
          <w:sz w:val="22"/>
          <w:szCs w:val="22"/>
        </w:rPr>
      </w:pPr>
      <w:r w:rsidRPr="00354BB0">
        <w:rPr>
          <w:rFonts w:asciiTheme="minorHAnsi" w:hAnsiTheme="minorHAnsi" w:cs="Tahoma"/>
          <w:color w:val="222222"/>
          <w:sz w:val="22"/>
          <w:szCs w:val="22"/>
        </w:rPr>
        <w:t> </w:t>
      </w:r>
    </w:p>
    <w:p w:rsidR="00D40890" w:rsidRPr="00354BB0" w:rsidRDefault="00D40890" w:rsidP="00D40890">
      <w:pPr>
        <w:pStyle w:val="NormalWeb"/>
        <w:pBdr>
          <w:bottom w:val="single" w:sz="6" w:space="1" w:color="auto"/>
        </w:pBdr>
        <w:shd w:val="clear" w:color="auto" w:fill="FFFFFF"/>
        <w:spacing w:before="0" w:beforeAutospacing="0" w:after="0" w:afterAutospacing="0"/>
        <w:rPr>
          <w:rFonts w:asciiTheme="minorHAnsi" w:hAnsiTheme="minorHAnsi" w:cs="Tahoma"/>
          <w:color w:val="222222"/>
          <w:sz w:val="22"/>
          <w:szCs w:val="22"/>
        </w:rPr>
      </w:pPr>
      <w:r w:rsidRPr="00354BB0">
        <w:rPr>
          <w:rFonts w:asciiTheme="minorHAnsi" w:hAnsiTheme="minorHAnsi" w:cs="Tahoma"/>
          <w:color w:val="222222"/>
          <w:sz w:val="22"/>
          <w:szCs w:val="22"/>
        </w:rPr>
        <w:t>For Turkey's I am less familiar</w:t>
      </w:r>
      <w:r w:rsidRPr="00354BB0">
        <w:rPr>
          <w:rStyle w:val="apple-converted-space"/>
          <w:rFonts w:asciiTheme="minorHAnsi" w:hAnsiTheme="minorHAnsi" w:cs="Tahoma"/>
          <w:color w:val="222222"/>
          <w:sz w:val="22"/>
          <w:szCs w:val="22"/>
        </w:rPr>
        <w:t> </w:t>
      </w:r>
      <w:r w:rsidRPr="00354BB0">
        <w:rPr>
          <w:rFonts w:asciiTheme="minorHAnsi" w:hAnsiTheme="minorHAnsi" w:cs="Tahoma"/>
          <w:color w:val="222222"/>
          <w:sz w:val="22"/>
          <w:szCs w:val="22"/>
        </w:rPr>
        <w:t>with their needs but I would think it similar to what portion of their diet can be grass or about 30% could be fodder and the rest grain. Farmers have found they can feed less than the .03 of body weight due to an increase in efficiency</w:t>
      </w:r>
      <w:r w:rsidRPr="00354BB0">
        <w:rPr>
          <w:rStyle w:val="apple-converted-space"/>
          <w:rFonts w:asciiTheme="minorHAnsi" w:hAnsiTheme="minorHAnsi" w:cs="Tahoma"/>
          <w:color w:val="222222"/>
          <w:sz w:val="22"/>
          <w:szCs w:val="22"/>
        </w:rPr>
        <w:t> </w:t>
      </w:r>
      <w:r w:rsidRPr="00354BB0">
        <w:rPr>
          <w:rFonts w:asciiTheme="minorHAnsi" w:hAnsiTheme="minorHAnsi" w:cs="Tahoma"/>
          <w:color w:val="222222"/>
          <w:sz w:val="22"/>
          <w:szCs w:val="22"/>
        </w:rPr>
        <w:t>by feeding fodder.</w:t>
      </w:r>
      <w:r w:rsidR="00E72C0E" w:rsidRPr="00354BB0">
        <w:rPr>
          <w:rFonts w:asciiTheme="minorHAnsi" w:hAnsiTheme="minorHAnsi" w:cs="Tahoma"/>
          <w:color w:val="222222"/>
          <w:sz w:val="22"/>
          <w:szCs w:val="22"/>
        </w:rPr>
        <w:t xml:space="preserve"> (Fay Benson)</w:t>
      </w:r>
    </w:p>
    <w:p w:rsidR="00E72C0E" w:rsidRPr="00354BB0" w:rsidRDefault="00E72C0E" w:rsidP="00D40890">
      <w:pPr>
        <w:pStyle w:val="NormalWeb"/>
        <w:shd w:val="clear" w:color="auto" w:fill="FFFFFF"/>
        <w:spacing w:before="0" w:beforeAutospacing="0" w:after="0" w:afterAutospacing="0"/>
        <w:rPr>
          <w:rFonts w:asciiTheme="minorHAnsi" w:hAnsiTheme="minorHAnsi" w:cs="Tahoma"/>
          <w:color w:val="222222"/>
          <w:sz w:val="22"/>
          <w:szCs w:val="22"/>
        </w:rPr>
      </w:pPr>
    </w:p>
    <w:p w:rsidR="00E72C0E" w:rsidRPr="00354BB0" w:rsidRDefault="00E72C0E" w:rsidP="00D40890">
      <w:pPr>
        <w:pStyle w:val="NormalWeb"/>
        <w:shd w:val="clear" w:color="auto" w:fill="FFFFFF"/>
        <w:spacing w:before="0" w:beforeAutospacing="0" w:after="0" w:afterAutospacing="0"/>
        <w:rPr>
          <w:rFonts w:asciiTheme="minorHAnsi" w:hAnsiTheme="minorHAnsi" w:cs="Tahoma"/>
          <w:color w:val="222222"/>
          <w:sz w:val="22"/>
          <w:szCs w:val="22"/>
        </w:rPr>
      </w:pPr>
    </w:p>
    <w:p w:rsidR="00E72C0E" w:rsidRPr="00354BB0" w:rsidRDefault="00E72C0E" w:rsidP="00D40890">
      <w:pPr>
        <w:pStyle w:val="NormalWeb"/>
        <w:shd w:val="clear" w:color="auto" w:fill="FFFFFF"/>
        <w:spacing w:before="0" w:beforeAutospacing="0" w:after="0" w:afterAutospacing="0"/>
        <w:rPr>
          <w:rFonts w:asciiTheme="minorHAnsi" w:hAnsiTheme="minorHAnsi" w:cs="Tahoma"/>
          <w:color w:val="222222"/>
          <w:sz w:val="22"/>
          <w:szCs w:val="22"/>
        </w:rPr>
      </w:pPr>
      <w:r w:rsidRPr="00354BB0">
        <w:rPr>
          <w:rFonts w:asciiTheme="minorHAnsi" w:hAnsiTheme="minorHAnsi" w:cs="Tahoma"/>
          <w:color w:val="222222"/>
          <w:sz w:val="22"/>
          <w:szCs w:val="22"/>
        </w:rPr>
        <w:t>Q: Where can I get barley for sprouting?</w:t>
      </w:r>
    </w:p>
    <w:p w:rsidR="00E72C0E" w:rsidRPr="00354BB0" w:rsidRDefault="00E72C0E" w:rsidP="00D40890">
      <w:pPr>
        <w:pStyle w:val="NormalWeb"/>
        <w:shd w:val="clear" w:color="auto" w:fill="FFFFFF"/>
        <w:spacing w:before="0" w:beforeAutospacing="0" w:after="0" w:afterAutospacing="0"/>
        <w:rPr>
          <w:rFonts w:asciiTheme="minorHAnsi" w:hAnsiTheme="minorHAnsi" w:cs="Tahoma"/>
          <w:color w:val="222222"/>
          <w:sz w:val="22"/>
          <w:szCs w:val="22"/>
        </w:rPr>
      </w:pPr>
    </w:p>
    <w:p w:rsidR="00E72C0E" w:rsidRPr="00354BB0" w:rsidRDefault="00E72C0E" w:rsidP="00D40890">
      <w:pPr>
        <w:pStyle w:val="NormalWeb"/>
        <w:pBdr>
          <w:bottom w:val="single" w:sz="6" w:space="1" w:color="auto"/>
        </w:pBdr>
        <w:shd w:val="clear" w:color="auto" w:fill="FFFFFF"/>
        <w:spacing w:before="0" w:beforeAutospacing="0" w:after="0" w:afterAutospacing="0"/>
        <w:rPr>
          <w:rFonts w:asciiTheme="minorHAnsi" w:hAnsiTheme="minorHAnsi" w:cs="Tahoma"/>
          <w:color w:val="222222"/>
          <w:sz w:val="22"/>
          <w:szCs w:val="22"/>
        </w:rPr>
      </w:pPr>
      <w:r w:rsidRPr="00354BB0">
        <w:rPr>
          <w:rFonts w:asciiTheme="minorHAnsi" w:hAnsiTheme="minorHAnsi" w:cs="Tahoma"/>
          <w:color w:val="222222"/>
          <w:sz w:val="22"/>
          <w:szCs w:val="22"/>
        </w:rPr>
        <w:t xml:space="preserve">A: Supply is limited this year. </w:t>
      </w:r>
      <w:r w:rsidRPr="00354BB0">
        <w:rPr>
          <w:rFonts w:asciiTheme="minorHAnsi" w:hAnsiTheme="minorHAnsi" w:cs="Tahoma"/>
          <w:color w:val="333333"/>
          <w:sz w:val="22"/>
          <w:szCs w:val="22"/>
          <w:shd w:val="clear" w:color="auto" w:fill="FFFFFF"/>
        </w:rPr>
        <w:t>"Please tell your farmers that if they are buying barley for sprouting, this year, they really must ask their supplier whether the grain has been through a grain dryer...such grain is not likely to sprout well." (Mary Howell)</w:t>
      </w:r>
    </w:p>
    <w:p w:rsidR="00E72C0E" w:rsidRPr="00354BB0" w:rsidRDefault="00E72C0E" w:rsidP="00D40890"/>
    <w:p w:rsidR="00354BB0" w:rsidRPr="00354BB0" w:rsidRDefault="00354BB0" w:rsidP="00D40890">
      <w:r w:rsidRPr="00354BB0">
        <w:t>Q: How are minerals affected by sprouting grains?</w:t>
      </w:r>
    </w:p>
    <w:p w:rsidR="00354BB0" w:rsidRPr="00354BB0" w:rsidRDefault="00354BB0" w:rsidP="00D40890">
      <w:r w:rsidRPr="00354BB0">
        <w:t xml:space="preserve">A: Below lists each mention of minerals in “Review of Hydroponic Fodder Production for Beef Cattle” by </w:t>
      </w:r>
      <w:r w:rsidRPr="00354BB0">
        <w:rPr>
          <w:i/>
        </w:rPr>
        <w:t>Meat and Livestock Australia</w:t>
      </w:r>
      <w:r w:rsidRPr="00354BB0">
        <w:t xml:space="preserve"> in Queensland</w:t>
      </w:r>
      <w:r w:rsidR="00D70C43">
        <w:t xml:space="preserve"> (see ‘Files’ tab on facebook page)</w:t>
      </w:r>
      <w:bookmarkStart w:id="0" w:name="_GoBack"/>
      <w:bookmarkEnd w:id="0"/>
      <w:r w:rsidRPr="00354BB0">
        <w:t>.</w:t>
      </w:r>
    </w:p>
    <w:p w:rsidR="00354BB0" w:rsidRPr="00354BB0" w:rsidRDefault="00354BB0" w:rsidP="00354BB0">
      <w:pPr>
        <w:pStyle w:val="ListParagraph"/>
        <w:numPr>
          <w:ilvl w:val="0"/>
          <w:numId w:val="1"/>
        </w:numPr>
        <w:shd w:val="clear" w:color="auto" w:fill="FFFFFF"/>
        <w:spacing w:after="0" w:line="240" w:lineRule="auto"/>
        <w:rPr>
          <w:rFonts w:eastAsia="Times New Roman" w:cs="Arial"/>
          <w:color w:val="222222"/>
        </w:rPr>
      </w:pPr>
      <w:r w:rsidRPr="00354BB0">
        <w:rPr>
          <w:rFonts w:eastAsia="Times New Roman" w:cs="Arial"/>
          <w:color w:val="222222"/>
        </w:rPr>
        <w:t>Sprouts can regain some DM weight with the uptake of minerals and effective photosynthesis however in the short growing cycle there is most commonly a DM loss ranging from 7% to 47% (p. 10)</w:t>
      </w:r>
    </w:p>
    <w:p w:rsidR="00354BB0" w:rsidRPr="00354BB0" w:rsidRDefault="00354BB0" w:rsidP="00354BB0">
      <w:pPr>
        <w:pStyle w:val="ListParagraph"/>
        <w:shd w:val="clear" w:color="auto" w:fill="FFFFFF"/>
        <w:spacing w:after="0" w:line="240" w:lineRule="auto"/>
        <w:rPr>
          <w:rFonts w:eastAsia="Times New Roman" w:cs="Arial"/>
          <w:color w:val="222222"/>
        </w:rPr>
      </w:pPr>
    </w:p>
    <w:p w:rsidR="00354BB0" w:rsidRPr="00354BB0" w:rsidRDefault="00354BB0" w:rsidP="00354BB0">
      <w:pPr>
        <w:pStyle w:val="ListParagraph"/>
        <w:numPr>
          <w:ilvl w:val="0"/>
          <w:numId w:val="1"/>
        </w:numPr>
        <w:shd w:val="clear" w:color="auto" w:fill="FFFFFF"/>
        <w:spacing w:after="0" w:line="240" w:lineRule="auto"/>
        <w:rPr>
          <w:rFonts w:eastAsia="Times New Roman" w:cs="Arial"/>
          <w:color w:val="222222"/>
        </w:rPr>
      </w:pPr>
      <w:r w:rsidRPr="00354BB0">
        <w:rPr>
          <w:rFonts w:eastAsia="Times New Roman" w:cs="Arial"/>
          <w:color w:val="222222"/>
        </w:rPr>
        <w:t>Lorenz (1980) states that the sprouting of grains causes increased enzyme activity, a loss of total DM, an increase in total protein, a change in amino acid composition, a decrease in starch, increases in sugars, a slight increase in crude fat and crude fibre, and slightly higher amounts of certain vitamins and minerals (p. 18).</w:t>
      </w:r>
    </w:p>
    <w:p w:rsidR="00354BB0" w:rsidRPr="00354BB0" w:rsidRDefault="00354BB0" w:rsidP="00354BB0">
      <w:pPr>
        <w:pStyle w:val="ListParagraph"/>
        <w:rPr>
          <w:rFonts w:eastAsia="Times New Roman" w:cs="Arial"/>
          <w:color w:val="222222"/>
        </w:rPr>
      </w:pPr>
    </w:p>
    <w:p w:rsidR="00354BB0" w:rsidRPr="00354BB0" w:rsidRDefault="00354BB0" w:rsidP="00354BB0">
      <w:pPr>
        <w:pStyle w:val="ListParagraph"/>
        <w:numPr>
          <w:ilvl w:val="0"/>
          <w:numId w:val="1"/>
        </w:numPr>
        <w:shd w:val="clear" w:color="auto" w:fill="FFFFFF"/>
        <w:spacing w:after="0" w:line="240" w:lineRule="auto"/>
        <w:rPr>
          <w:rFonts w:eastAsia="Times New Roman" w:cs="Arial"/>
          <w:color w:val="222222"/>
        </w:rPr>
      </w:pPr>
      <w:r w:rsidRPr="00354BB0">
        <w:rPr>
          <w:rFonts w:eastAsia="Times New Roman" w:cs="Arial"/>
          <w:color w:val="222222"/>
        </w:rPr>
        <w:t>The trace minerals present in barley grass will reflect those that were originally present in the barley grain and would be present in slightly higher proportions because of starch losses (Cuddeford 1989) (p. 18).</w:t>
      </w:r>
    </w:p>
    <w:p w:rsidR="00354BB0" w:rsidRPr="00354BB0" w:rsidRDefault="00354BB0" w:rsidP="00354BB0">
      <w:pPr>
        <w:pStyle w:val="ListParagraph"/>
        <w:rPr>
          <w:rFonts w:eastAsia="Times New Roman" w:cs="Arial"/>
          <w:color w:val="222222"/>
        </w:rPr>
      </w:pPr>
    </w:p>
    <w:p w:rsidR="00354BB0" w:rsidRPr="00354BB0" w:rsidRDefault="00354BB0" w:rsidP="00354BB0">
      <w:pPr>
        <w:pStyle w:val="ListParagraph"/>
        <w:numPr>
          <w:ilvl w:val="0"/>
          <w:numId w:val="1"/>
        </w:numPr>
        <w:shd w:val="clear" w:color="auto" w:fill="FFFFFF"/>
        <w:spacing w:after="0" w:line="240" w:lineRule="auto"/>
        <w:rPr>
          <w:rFonts w:eastAsia="Times New Roman" w:cs="Arial"/>
          <w:color w:val="222222"/>
        </w:rPr>
      </w:pPr>
      <w:r w:rsidRPr="00354BB0">
        <w:rPr>
          <w:rFonts w:eastAsia="Times New Roman" w:cs="Arial"/>
          <w:color w:val="222222"/>
        </w:rPr>
        <w:t>Chung et al. (1989) found an initial depression in protein content by the second day of sprouting, followed by a return to pre-germination protein levels with the same trend observed in the ash (minerals) content (p 20).</w:t>
      </w:r>
    </w:p>
    <w:p w:rsidR="00354BB0" w:rsidRPr="00354BB0" w:rsidRDefault="00354BB0" w:rsidP="00354BB0">
      <w:pPr>
        <w:pStyle w:val="ListParagraph"/>
        <w:rPr>
          <w:rFonts w:eastAsia="Times New Roman" w:cs="Arial"/>
          <w:color w:val="222222"/>
        </w:rPr>
      </w:pPr>
    </w:p>
    <w:p w:rsidR="00354BB0" w:rsidRPr="00354BB0" w:rsidRDefault="00354BB0" w:rsidP="00354BB0">
      <w:pPr>
        <w:pStyle w:val="ListParagraph"/>
        <w:numPr>
          <w:ilvl w:val="0"/>
          <w:numId w:val="1"/>
        </w:numPr>
        <w:shd w:val="clear" w:color="auto" w:fill="FFFFFF"/>
        <w:spacing w:after="0" w:line="240" w:lineRule="auto"/>
        <w:rPr>
          <w:rFonts w:eastAsia="Times New Roman" w:cs="Arial"/>
          <w:color w:val="222222"/>
        </w:rPr>
      </w:pPr>
      <w:r w:rsidRPr="00354BB0">
        <w:rPr>
          <w:rFonts w:eastAsia="Times New Roman" w:cs="Arial"/>
          <w:color w:val="222222"/>
        </w:rPr>
        <w:t>Phytic acid occurs primarily in the seed coats and germ of plant seeds. It forms insoluble or nearly insoluble compounds with minerals including Ca, Fe, Mg and Zn. Diets high in phytic acid and poor in these minerals produces mineral deficiency symptoms in experimental animals (Gontzea and Sutzescu 1958 as cited in Chavan and Kadam 1989). The sprouting of cereals has been reported to decrease the levels of phytic acid (p 21).</w:t>
      </w:r>
    </w:p>
    <w:p w:rsidR="00354BB0" w:rsidRPr="00354BB0" w:rsidRDefault="00354BB0" w:rsidP="00D40890"/>
    <w:p w:rsidR="00354BB0" w:rsidRPr="00354BB0" w:rsidRDefault="00354BB0" w:rsidP="00D40890"/>
    <w:p w:rsidR="00E72C0E" w:rsidRPr="00354BB0" w:rsidRDefault="00E72C0E" w:rsidP="00D40890"/>
    <w:sectPr w:rsidR="00E72C0E" w:rsidRPr="00354B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2A510E"/>
    <w:multiLevelType w:val="hybridMultilevel"/>
    <w:tmpl w:val="B6E06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54E"/>
    <w:rsid w:val="002D4A67"/>
    <w:rsid w:val="00354BB0"/>
    <w:rsid w:val="00D40890"/>
    <w:rsid w:val="00D5054E"/>
    <w:rsid w:val="00D70C43"/>
    <w:rsid w:val="00E72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40890"/>
  </w:style>
  <w:style w:type="paragraph" w:styleId="NormalWeb">
    <w:name w:val="Normal (Web)"/>
    <w:basedOn w:val="Normal"/>
    <w:uiPriority w:val="99"/>
    <w:semiHidden/>
    <w:unhideWhenUsed/>
    <w:rsid w:val="00D4089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54BB0"/>
    <w:rPr>
      <w:color w:val="0000FF"/>
      <w:u w:val="single"/>
    </w:rPr>
  </w:style>
  <w:style w:type="paragraph" w:styleId="ListParagraph">
    <w:name w:val="List Paragraph"/>
    <w:basedOn w:val="Normal"/>
    <w:uiPriority w:val="34"/>
    <w:qFormat/>
    <w:rsid w:val="00354B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40890"/>
  </w:style>
  <w:style w:type="paragraph" w:styleId="NormalWeb">
    <w:name w:val="Normal (Web)"/>
    <w:basedOn w:val="Normal"/>
    <w:uiPriority w:val="99"/>
    <w:semiHidden/>
    <w:unhideWhenUsed/>
    <w:rsid w:val="00D4089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54BB0"/>
    <w:rPr>
      <w:color w:val="0000FF"/>
      <w:u w:val="single"/>
    </w:rPr>
  </w:style>
  <w:style w:type="paragraph" w:styleId="ListParagraph">
    <w:name w:val="List Paragraph"/>
    <w:basedOn w:val="Normal"/>
    <w:uiPriority w:val="34"/>
    <w:qFormat/>
    <w:rsid w:val="00354B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623944">
      <w:bodyDiv w:val="1"/>
      <w:marLeft w:val="0"/>
      <w:marRight w:val="0"/>
      <w:marTop w:val="0"/>
      <w:marBottom w:val="0"/>
      <w:divBdr>
        <w:top w:val="none" w:sz="0" w:space="0" w:color="auto"/>
        <w:left w:val="none" w:sz="0" w:space="0" w:color="auto"/>
        <w:bottom w:val="none" w:sz="0" w:space="0" w:color="auto"/>
        <w:right w:val="none" w:sz="0" w:space="0" w:color="auto"/>
      </w:divBdr>
    </w:div>
    <w:div w:id="650867308">
      <w:bodyDiv w:val="1"/>
      <w:marLeft w:val="0"/>
      <w:marRight w:val="0"/>
      <w:marTop w:val="0"/>
      <w:marBottom w:val="0"/>
      <w:divBdr>
        <w:top w:val="none" w:sz="0" w:space="0" w:color="auto"/>
        <w:left w:val="none" w:sz="0" w:space="0" w:color="auto"/>
        <w:bottom w:val="none" w:sz="0" w:space="0" w:color="auto"/>
        <w:right w:val="none" w:sz="0" w:space="0" w:color="auto"/>
      </w:divBdr>
      <w:divsChild>
        <w:div w:id="354579853">
          <w:marLeft w:val="0"/>
          <w:marRight w:val="0"/>
          <w:marTop w:val="0"/>
          <w:marBottom w:val="0"/>
          <w:divBdr>
            <w:top w:val="none" w:sz="0" w:space="0" w:color="auto"/>
            <w:left w:val="none" w:sz="0" w:space="0" w:color="auto"/>
            <w:bottom w:val="none" w:sz="0" w:space="0" w:color="auto"/>
            <w:right w:val="none" w:sz="0" w:space="0" w:color="auto"/>
          </w:divBdr>
        </w:div>
        <w:div w:id="1219711393">
          <w:marLeft w:val="0"/>
          <w:marRight w:val="0"/>
          <w:marTop w:val="0"/>
          <w:marBottom w:val="0"/>
          <w:divBdr>
            <w:top w:val="none" w:sz="0" w:space="0" w:color="auto"/>
            <w:left w:val="none" w:sz="0" w:space="0" w:color="auto"/>
            <w:bottom w:val="none" w:sz="0" w:space="0" w:color="auto"/>
            <w:right w:val="none" w:sz="0" w:space="0" w:color="auto"/>
          </w:divBdr>
        </w:div>
        <w:div w:id="855315919">
          <w:marLeft w:val="0"/>
          <w:marRight w:val="0"/>
          <w:marTop w:val="0"/>
          <w:marBottom w:val="0"/>
          <w:divBdr>
            <w:top w:val="none" w:sz="0" w:space="0" w:color="auto"/>
            <w:left w:val="none" w:sz="0" w:space="0" w:color="auto"/>
            <w:bottom w:val="none" w:sz="0" w:space="0" w:color="auto"/>
            <w:right w:val="none" w:sz="0" w:space="0" w:color="auto"/>
          </w:divBdr>
        </w:div>
        <w:div w:id="664825392">
          <w:marLeft w:val="0"/>
          <w:marRight w:val="0"/>
          <w:marTop w:val="0"/>
          <w:marBottom w:val="0"/>
          <w:divBdr>
            <w:top w:val="none" w:sz="0" w:space="0" w:color="auto"/>
            <w:left w:val="none" w:sz="0" w:space="0" w:color="auto"/>
            <w:bottom w:val="none" w:sz="0" w:space="0" w:color="auto"/>
            <w:right w:val="none" w:sz="0" w:space="0" w:color="auto"/>
          </w:divBdr>
        </w:div>
        <w:div w:id="1403136314">
          <w:marLeft w:val="0"/>
          <w:marRight w:val="0"/>
          <w:marTop w:val="0"/>
          <w:marBottom w:val="0"/>
          <w:divBdr>
            <w:top w:val="none" w:sz="0" w:space="0" w:color="auto"/>
            <w:left w:val="none" w:sz="0" w:space="0" w:color="auto"/>
            <w:bottom w:val="none" w:sz="0" w:space="0" w:color="auto"/>
            <w:right w:val="none" w:sz="0" w:space="0" w:color="auto"/>
          </w:divBdr>
        </w:div>
        <w:div w:id="980884619">
          <w:marLeft w:val="0"/>
          <w:marRight w:val="0"/>
          <w:marTop w:val="0"/>
          <w:marBottom w:val="0"/>
          <w:divBdr>
            <w:top w:val="none" w:sz="0" w:space="0" w:color="auto"/>
            <w:left w:val="none" w:sz="0" w:space="0" w:color="auto"/>
            <w:bottom w:val="none" w:sz="0" w:space="0" w:color="auto"/>
            <w:right w:val="none" w:sz="0" w:space="0" w:color="auto"/>
          </w:divBdr>
          <w:divsChild>
            <w:div w:id="753748175">
              <w:marLeft w:val="0"/>
              <w:marRight w:val="0"/>
              <w:marTop w:val="0"/>
              <w:marBottom w:val="0"/>
              <w:divBdr>
                <w:top w:val="none" w:sz="0" w:space="0" w:color="auto"/>
                <w:left w:val="none" w:sz="0" w:space="0" w:color="auto"/>
                <w:bottom w:val="none" w:sz="0" w:space="0" w:color="auto"/>
                <w:right w:val="none" w:sz="0" w:space="0" w:color="auto"/>
              </w:divBdr>
            </w:div>
            <w:div w:id="1149402855">
              <w:marLeft w:val="0"/>
              <w:marRight w:val="0"/>
              <w:marTop w:val="0"/>
              <w:marBottom w:val="0"/>
              <w:divBdr>
                <w:top w:val="none" w:sz="0" w:space="0" w:color="auto"/>
                <w:left w:val="none" w:sz="0" w:space="0" w:color="auto"/>
                <w:bottom w:val="none" w:sz="0" w:space="0" w:color="auto"/>
                <w:right w:val="none" w:sz="0" w:space="0" w:color="auto"/>
              </w:divBdr>
            </w:div>
            <w:div w:id="62335404">
              <w:marLeft w:val="0"/>
              <w:marRight w:val="0"/>
              <w:marTop w:val="0"/>
              <w:marBottom w:val="0"/>
              <w:divBdr>
                <w:top w:val="none" w:sz="0" w:space="0" w:color="auto"/>
                <w:left w:val="none" w:sz="0" w:space="0" w:color="auto"/>
                <w:bottom w:val="none" w:sz="0" w:space="0" w:color="auto"/>
                <w:right w:val="none" w:sz="0" w:space="0" w:color="auto"/>
              </w:divBdr>
            </w:div>
            <w:div w:id="1281761073">
              <w:marLeft w:val="0"/>
              <w:marRight w:val="0"/>
              <w:marTop w:val="0"/>
              <w:marBottom w:val="0"/>
              <w:divBdr>
                <w:top w:val="none" w:sz="0" w:space="0" w:color="auto"/>
                <w:left w:val="none" w:sz="0" w:space="0" w:color="auto"/>
                <w:bottom w:val="none" w:sz="0" w:space="0" w:color="auto"/>
                <w:right w:val="none" w:sz="0" w:space="0" w:color="auto"/>
              </w:divBdr>
            </w:div>
          </w:divsChild>
        </w:div>
        <w:div w:id="79834099">
          <w:marLeft w:val="0"/>
          <w:marRight w:val="0"/>
          <w:marTop w:val="0"/>
          <w:marBottom w:val="0"/>
          <w:divBdr>
            <w:top w:val="none" w:sz="0" w:space="0" w:color="auto"/>
            <w:left w:val="none" w:sz="0" w:space="0" w:color="auto"/>
            <w:bottom w:val="none" w:sz="0" w:space="0" w:color="auto"/>
            <w:right w:val="none" w:sz="0" w:space="0" w:color="auto"/>
          </w:divBdr>
        </w:div>
        <w:div w:id="475875121">
          <w:marLeft w:val="0"/>
          <w:marRight w:val="0"/>
          <w:marTop w:val="0"/>
          <w:marBottom w:val="0"/>
          <w:divBdr>
            <w:top w:val="none" w:sz="0" w:space="0" w:color="auto"/>
            <w:left w:val="none" w:sz="0" w:space="0" w:color="auto"/>
            <w:bottom w:val="none" w:sz="0" w:space="0" w:color="auto"/>
            <w:right w:val="none" w:sz="0" w:space="0" w:color="auto"/>
          </w:divBdr>
          <w:divsChild>
            <w:div w:id="432938367">
              <w:marLeft w:val="0"/>
              <w:marRight w:val="0"/>
              <w:marTop w:val="0"/>
              <w:marBottom w:val="0"/>
              <w:divBdr>
                <w:top w:val="none" w:sz="0" w:space="0" w:color="auto"/>
                <w:left w:val="none" w:sz="0" w:space="0" w:color="auto"/>
                <w:bottom w:val="none" w:sz="0" w:space="0" w:color="auto"/>
                <w:right w:val="none" w:sz="0" w:space="0" w:color="auto"/>
              </w:divBdr>
            </w:div>
            <w:div w:id="523790272">
              <w:marLeft w:val="0"/>
              <w:marRight w:val="0"/>
              <w:marTop w:val="0"/>
              <w:marBottom w:val="0"/>
              <w:divBdr>
                <w:top w:val="none" w:sz="0" w:space="0" w:color="auto"/>
                <w:left w:val="none" w:sz="0" w:space="0" w:color="auto"/>
                <w:bottom w:val="none" w:sz="0" w:space="0" w:color="auto"/>
                <w:right w:val="none" w:sz="0" w:space="0" w:color="auto"/>
              </w:divBdr>
            </w:div>
            <w:div w:id="1182666156">
              <w:marLeft w:val="0"/>
              <w:marRight w:val="0"/>
              <w:marTop w:val="0"/>
              <w:marBottom w:val="0"/>
              <w:divBdr>
                <w:top w:val="none" w:sz="0" w:space="0" w:color="auto"/>
                <w:left w:val="none" w:sz="0" w:space="0" w:color="auto"/>
                <w:bottom w:val="none" w:sz="0" w:space="0" w:color="auto"/>
                <w:right w:val="none" w:sz="0" w:space="0" w:color="auto"/>
              </w:divBdr>
            </w:div>
          </w:divsChild>
        </w:div>
        <w:div w:id="1189678859">
          <w:marLeft w:val="0"/>
          <w:marRight w:val="0"/>
          <w:marTop w:val="0"/>
          <w:marBottom w:val="0"/>
          <w:divBdr>
            <w:top w:val="none" w:sz="0" w:space="0" w:color="auto"/>
            <w:left w:val="none" w:sz="0" w:space="0" w:color="auto"/>
            <w:bottom w:val="none" w:sz="0" w:space="0" w:color="auto"/>
            <w:right w:val="none" w:sz="0" w:space="0" w:color="auto"/>
          </w:divBdr>
        </w:div>
        <w:div w:id="1975744737">
          <w:marLeft w:val="0"/>
          <w:marRight w:val="0"/>
          <w:marTop w:val="0"/>
          <w:marBottom w:val="0"/>
          <w:divBdr>
            <w:top w:val="none" w:sz="0" w:space="0" w:color="auto"/>
            <w:left w:val="none" w:sz="0" w:space="0" w:color="auto"/>
            <w:bottom w:val="none" w:sz="0" w:space="0" w:color="auto"/>
            <w:right w:val="none" w:sz="0" w:space="0" w:color="auto"/>
          </w:divBdr>
          <w:divsChild>
            <w:div w:id="663625757">
              <w:marLeft w:val="0"/>
              <w:marRight w:val="0"/>
              <w:marTop w:val="0"/>
              <w:marBottom w:val="0"/>
              <w:divBdr>
                <w:top w:val="none" w:sz="0" w:space="0" w:color="auto"/>
                <w:left w:val="none" w:sz="0" w:space="0" w:color="auto"/>
                <w:bottom w:val="none" w:sz="0" w:space="0" w:color="auto"/>
                <w:right w:val="none" w:sz="0" w:space="0" w:color="auto"/>
              </w:divBdr>
            </w:div>
            <w:div w:id="418412261">
              <w:marLeft w:val="0"/>
              <w:marRight w:val="0"/>
              <w:marTop w:val="0"/>
              <w:marBottom w:val="0"/>
              <w:divBdr>
                <w:top w:val="none" w:sz="0" w:space="0" w:color="auto"/>
                <w:left w:val="none" w:sz="0" w:space="0" w:color="auto"/>
                <w:bottom w:val="none" w:sz="0" w:space="0" w:color="auto"/>
                <w:right w:val="none" w:sz="0" w:space="0" w:color="auto"/>
              </w:divBdr>
            </w:div>
            <w:div w:id="1480533665">
              <w:marLeft w:val="0"/>
              <w:marRight w:val="0"/>
              <w:marTop w:val="0"/>
              <w:marBottom w:val="0"/>
              <w:divBdr>
                <w:top w:val="none" w:sz="0" w:space="0" w:color="auto"/>
                <w:left w:val="none" w:sz="0" w:space="0" w:color="auto"/>
                <w:bottom w:val="none" w:sz="0" w:space="0" w:color="auto"/>
                <w:right w:val="none" w:sz="0" w:space="0" w:color="auto"/>
              </w:divBdr>
            </w:div>
          </w:divsChild>
        </w:div>
        <w:div w:id="2005889482">
          <w:marLeft w:val="0"/>
          <w:marRight w:val="0"/>
          <w:marTop w:val="0"/>
          <w:marBottom w:val="0"/>
          <w:divBdr>
            <w:top w:val="none" w:sz="0" w:space="0" w:color="auto"/>
            <w:left w:val="none" w:sz="0" w:space="0" w:color="auto"/>
            <w:bottom w:val="none" w:sz="0" w:space="0" w:color="auto"/>
            <w:right w:val="none" w:sz="0" w:space="0" w:color="auto"/>
          </w:divBdr>
        </w:div>
        <w:div w:id="25985023">
          <w:marLeft w:val="0"/>
          <w:marRight w:val="0"/>
          <w:marTop w:val="0"/>
          <w:marBottom w:val="0"/>
          <w:divBdr>
            <w:top w:val="none" w:sz="0" w:space="0" w:color="auto"/>
            <w:left w:val="none" w:sz="0" w:space="0" w:color="auto"/>
            <w:bottom w:val="none" w:sz="0" w:space="0" w:color="auto"/>
            <w:right w:val="none" w:sz="0" w:space="0" w:color="auto"/>
          </w:divBdr>
        </w:div>
        <w:div w:id="863862240">
          <w:marLeft w:val="0"/>
          <w:marRight w:val="0"/>
          <w:marTop w:val="0"/>
          <w:marBottom w:val="0"/>
          <w:divBdr>
            <w:top w:val="none" w:sz="0" w:space="0" w:color="auto"/>
            <w:left w:val="none" w:sz="0" w:space="0" w:color="auto"/>
            <w:bottom w:val="none" w:sz="0" w:space="0" w:color="auto"/>
            <w:right w:val="none" w:sz="0" w:space="0" w:color="auto"/>
          </w:divBdr>
          <w:divsChild>
            <w:div w:id="2037802937">
              <w:marLeft w:val="0"/>
              <w:marRight w:val="0"/>
              <w:marTop w:val="0"/>
              <w:marBottom w:val="0"/>
              <w:divBdr>
                <w:top w:val="none" w:sz="0" w:space="0" w:color="auto"/>
                <w:left w:val="none" w:sz="0" w:space="0" w:color="auto"/>
                <w:bottom w:val="none" w:sz="0" w:space="0" w:color="auto"/>
                <w:right w:val="none" w:sz="0" w:space="0" w:color="auto"/>
              </w:divBdr>
            </w:div>
            <w:div w:id="1081101443">
              <w:marLeft w:val="0"/>
              <w:marRight w:val="0"/>
              <w:marTop w:val="0"/>
              <w:marBottom w:val="0"/>
              <w:divBdr>
                <w:top w:val="none" w:sz="0" w:space="0" w:color="auto"/>
                <w:left w:val="none" w:sz="0" w:space="0" w:color="auto"/>
                <w:bottom w:val="none" w:sz="0" w:space="0" w:color="auto"/>
                <w:right w:val="none" w:sz="0" w:space="0" w:color="auto"/>
              </w:divBdr>
            </w:div>
            <w:div w:id="1665862528">
              <w:marLeft w:val="0"/>
              <w:marRight w:val="0"/>
              <w:marTop w:val="0"/>
              <w:marBottom w:val="0"/>
              <w:divBdr>
                <w:top w:val="none" w:sz="0" w:space="0" w:color="auto"/>
                <w:left w:val="none" w:sz="0" w:space="0" w:color="auto"/>
                <w:bottom w:val="none" w:sz="0" w:space="0" w:color="auto"/>
                <w:right w:val="none" w:sz="0" w:space="0" w:color="auto"/>
              </w:divBdr>
            </w:div>
            <w:div w:id="969440504">
              <w:marLeft w:val="0"/>
              <w:marRight w:val="0"/>
              <w:marTop w:val="0"/>
              <w:marBottom w:val="0"/>
              <w:divBdr>
                <w:top w:val="none" w:sz="0" w:space="0" w:color="auto"/>
                <w:left w:val="none" w:sz="0" w:space="0" w:color="auto"/>
                <w:bottom w:val="none" w:sz="0" w:space="0" w:color="auto"/>
                <w:right w:val="none" w:sz="0" w:space="0" w:color="auto"/>
              </w:divBdr>
            </w:div>
            <w:div w:id="168297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446</Words>
  <Characters>2544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2013-11-19T15:20:00Z</dcterms:created>
  <dcterms:modified xsi:type="dcterms:W3CDTF">2013-11-25T15:52:00Z</dcterms:modified>
</cp:coreProperties>
</file>