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CF4" w:rsidRPr="005B1BEB" w:rsidRDefault="005B1BEB">
      <w:pPr>
        <w:rPr>
          <w:sz w:val="28"/>
          <w:szCs w:val="28"/>
        </w:rPr>
      </w:pPr>
      <w:r w:rsidRPr="005B1BEB">
        <w:rPr>
          <w:sz w:val="28"/>
          <w:szCs w:val="28"/>
        </w:rPr>
        <w:t xml:space="preserve">Best Practice for iModules Event Configuration for Integration with the </w:t>
      </w:r>
      <w:r w:rsidR="003E4639">
        <w:rPr>
          <w:sz w:val="28"/>
          <w:szCs w:val="28"/>
        </w:rPr>
        <w:t>AAD</w:t>
      </w:r>
      <w:r w:rsidR="003910A0">
        <w:rPr>
          <w:sz w:val="28"/>
          <w:szCs w:val="28"/>
        </w:rPr>
        <w:t xml:space="preserve"> </w:t>
      </w:r>
      <w:r w:rsidRPr="005B1BEB">
        <w:rPr>
          <w:sz w:val="28"/>
          <w:szCs w:val="28"/>
        </w:rPr>
        <w:t>Alumni.Cornell.EDU Events Site</w:t>
      </w:r>
    </w:p>
    <w:p w:rsidR="005B1BEB" w:rsidRDefault="005B1BEB"/>
    <w:p w:rsidR="003910A0" w:rsidRPr="00BF7D9C" w:rsidRDefault="003910A0">
      <w:pPr>
        <w:rPr>
          <w:u w:val="single"/>
        </w:rPr>
      </w:pPr>
      <w:r w:rsidRPr="00BF7D9C">
        <w:rPr>
          <w:u w:val="single"/>
        </w:rPr>
        <w:t>Purpose</w:t>
      </w:r>
      <w:r w:rsidR="00E0156D">
        <w:rPr>
          <w:u w:val="single"/>
        </w:rPr>
        <w:t xml:space="preserve"> of this design document</w:t>
      </w:r>
      <w:r w:rsidRPr="00BF7D9C">
        <w:rPr>
          <w:u w:val="single"/>
        </w:rPr>
        <w:t>:</w:t>
      </w:r>
    </w:p>
    <w:p w:rsidR="003910A0" w:rsidRDefault="003910A0"/>
    <w:p w:rsidR="003E4639" w:rsidRDefault="005B1BEB">
      <w:r>
        <w:tab/>
        <w:t>Th</w:t>
      </w:r>
      <w:r w:rsidR="00B203C0">
        <w:t>is document intends</w:t>
      </w:r>
      <w:r>
        <w:t xml:space="preserve"> to provide best practice</w:t>
      </w:r>
      <w:r w:rsidR="00325A69">
        <w:t>s</w:t>
      </w:r>
      <w:r>
        <w:t xml:space="preserve"> for configuring an event in iModules</w:t>
      </w:r>
      <w:r w:rsidR="00E0156D">
        <w:t xml:space="preserve">.  </w:t>
      </w:r>
      <w:r>
        <w:t xml:space="preserve"> </w:t>
      </w:r>
      <w:r w:rsidR="00E0156D">
        <w:t>Following these best practices will</w:t>
      </w:r>
      <w:r w:rsidR="00B203C0">
        <w:t xml:space="preserve"> provide for the best </w:t>
      </w:r>
      <w:r w:rsidR="00E0156D">
        <w:t xml:space="preserve">event </w:t>
      </w:r>
      <w:r w:rsidR="00B203C0">
        <w:t xml:space="preserve">presentation </w:t>
      </w:r>
      <w:r w:rsidR="00E632CB">
        <w:t>in</w:t>
      </w:r>
      <w:r w:rsidR="00B203C0">
        <w:t xml:space="preserve"> </w:t>
      </w:r>
      <w:r w:rsidR="00325A69">
        <w:t xml:space="preserve">the </w:t>
      </w:r>
      <w:r w:rsidR="003E4639">
        <w:t>AAD</w:t>
      </w:r>
      <w:r w:rsidR="00325A69">
        <w:t xml:space="preserve"> site (</w:t>
      </w:r>
      <w:hyperlink r:id="rId8" w:history="1">
        <w:r w:rsidR="00E0156D" w:rsidRPr="00B573CF">
          <w:rPr>
            <w:rStyle w:val="Hyperlink"/>
          </w:rPr>
          <w:t>https://alumni.cornell.edu/event/</w:t>
        </w:r>
      </w:hyperlink>
      <w:r w:rsidR="00E0156D">
        <w:t xml:space="preserve">) </w:t>
      </w:r>
      <w:r w:rsidR="00B203C0">
        <w:t>under the events tab.  The</w:t>
      </w:r>
      <w:r w:rsidR="00E0156D">
        <w:t>se</w:t>
      </w:r>
      <w:r w:rsidR="00B203C0">
        <w:t xml:space="preserve"> practices should be </w:t>
      </w:r>
      <w:r w:rsidR="003E4639">
        <w:t xml:space="preserve">especially </w:t>
      </w:r>
      <w:r w:rsidR="00B203C0">
        <w:t xml:space="preserve">followed </w:t>
      </w:r>
      <w:r w:rsidR="003E4639">
        <w:t>for</w:t>
      </w:r>
      <w:r w:rsidR="00B203C0">
        <w:t xml:space="preserve"> public event</w:t>
      </w:r>
      <w:r w:rsidR="003E4639">
        <w:t>s</w:t>
      </w:r>
      <w:r w:rsidR="00B203C0">
        <w:t>.</w:t>
      </w:r>
      <w:r w:rsidR="00325A69">
        <w:t xml:space="preserve">  </w:t>
      </w:r>
    </w:p>
    <w:p w:rsidR="00B203C0" w:rsidRDefault="00325A69">
      <w:r>
        <w:t xml:space="preserve">Failure to follow the practices may result in an event that does not appear in the </w:t>
      </w:r>
      <w:r w:rsidR="003E4639">
        <w:t>AAD</w:t>
      </w:r>
      <w:r>
        <w:t xml:space="preserve"> site or may have incorrect information.</w:t>
      </w:r>
      <w:r w:rsidR="00B203C0">
        <w:t xml:space="preserve">  I</w:t>
      </w:r>
      <w:r>
        <w:t>t is</w:t>
      </w:r>
      <w:r w:rsidR="00B203C0">
        <w:t xml:space="preserve"> suggested that private events also follow the practices as a whole in case the private event is made public</w:t>
      </w:r>
      <w:r w:rsidR="00E0156D">
        <w:t xml:space="preserve"> </w:t>
      </w:r>
      <w:r w:rsidR="00C503F4">
        <w:t>later</w:t>
      </w:r>
      <w:r w:rsidR="00B203C0">
        <w:t>.</w:t>
      </w:r>
    </w:p>
    <w:p w:rsidR="00E0156D" w:rsidRDefault="00B203C0">
      <w:r>
        <w:tab/>
        <w:t xml:space="preserve">The alumni.cornell.edu site utilizes an integration to pull event configuration data from iModules </w:t>
      </w:r>
      <w:r w:rsidR="003E4639">
        <w:t xml:space="preserve">before 8:00 </w:t>
      </w:r>
      <w:r w:rsidR="00C503F4">
        <w:t>am Monday</w:t>
      </w:r>
      <w:r w:rsidR="00325A69">
        <w:t xml:space="preserve"> through Friday</w:t>
      </w:r>
      <w:r w:rsidR="001E131E">
        <w:t xml:space="preserve"> (Cornell Working Days)</w:t>
      </w:r>
      <w:r>
        <w:t>.  When an iModules event is created or modified</w:t>
      </w:r>
      <w:r w:rsidR="00325A69">
        <w:t xml:space="preserve">, the event builder should verify the following morning that the event is correctly presented on the </w:t>
      </w:r>
      <w:r w:rsidR="003E4639">
        <w:t>AAD</w:t>
      </w:r>
      <w:r w:rsidR="00325A69">
        <w:t xml:space="preserve"> site.  </w:t>
      </w:r>
    </w:p>
    <w:p w:rsidR="00E632CB" w:rsidRDefault="00E0156D">
      <w:r>
        <w:tab/>
        <w:t>If an event does not display</w:t>
      </w:r>
      <w:r w:rsidR="00325A69">
        <w:t xml:space="preserve"> as intended on the </w:t>
      </w:r>
      <w:r w:rsidR="003E4639">
        <w:t>AAD</w:t>
      </w:r>
      <w:r w:rsidR="00325A69">
        <w:t xml:space="preserve"> site</w:t>
      </w:r>
      <w:r w:rsidR="00483B21">
        <w:t>, verify</w:t>
      </w:r>
      <w:r w:rsidR="00325A69">
        <w:t xml:space="preserve"> that practices were followed.  If there </w:t>
      </w:r>
      <w:r w:rsidR="00483B21">
        <w:t>are</w:t>
      </w:r>
      <w:r w:rsidR="00325A69">
        <w:t xml:space="preserve"> still questions </w:t>
      </w:r>
      <w:r w:rsidR="00483B21">
        <w:t xml:space="preserve">regarding the event, </w:t>
      </w:r>
      <w:r w:rsidR="00325A69">
        <w:t>contact Ron Babuka or Leigh Stock with th</w:t>
      </w:r>
      <w:r w:rsidR="00E632CB">
        <w:t>e event name, loca</w:t>
      </w:r>
      <w:r w:rsidR="00325A69">
        <w:t>tion, and start date.</w:t>
      </w:r>
      <w:r w:rsidR="003910A0">
        <w:tab/>
      </w:r>
    </w:p>
    <w:p w:rsidR="00E632CB" w:rsidRDefault="00E632CB" w:rsidP="00E632CB">
      <w:pPr>
        <w:ind w:firstLine="720"/>
      </w:pPr>
      <w:r>
        <w:t xml:space="preserve">This is a living document and will be updated periodically. </w:t>
      </w:r>
    </w:p>
    <w:p w:rsidR="00E0156D" w:rsidRDefault="00E0156D"/>
    <w:p w:rsidR="00E0156D" w:rsidRPr="00E0156D" w:rsidRDefault="00E0156D">
      <w:pPr>
        <w:rPr>
          <w:u w:val="single"/>
        </w:rPr>
      </w:pPr>
      <w:r w:rsidRPr="00E0156D">
        <w:rPr>
          <w:u w:val="single"/>
        </w:rPr>
        <w:t>Using this design document:</w:t>
      </w:r>
    </w:p>
    <w:p w:rsidR="001E131E" w:rsidRDefault="003910A0">
      <w:r>
        <w:tab/>
        <w:t xml:space="preserve">This document will show two </w:t>
      </w:r>
      <w:r w:rsidR="001E131E">
        <w:t>images</w:t>
      </w:r>
    </w:p>
    <w:p w:rsidR="001E131E" w:rsidRDefault="001E131E" w:rsidP="001E131E">
      <w:pPr>
        <w:pStyle w:val="ListParagraph"/>
        <w:numPr>
          <w:ilvl w:val="0"/>
          <w:numId w:val="1"/>
        </w:numPr>
      </w:pPr>
      <w:r>
        <w:t>A</w:t>
      </w:r>
      <w:r w:rsidR="00E0156D">
        <w:t xml:space="preserve">n iModules edit page </w:t>
      </w:r>
    </w:p>
    <w:p w:rsidR="001E131E" w:rsidRDefault="001E131E" w:rsidP="001E131E">
      <w:pPr>
        <w:pStyle w:val="ListParagraph"/>
        <w:numPr>
          <w:ilvl w:val="0"/>
          <w:numId w:val="1"/>
        </w:numPr>
      </w:pPr>
      <w:r>
        <w:t>An</w:t>
      </w:r>
      <w:r w:rsidR="003910A0">
        <w:t xml:space="preserve"> </w:t>
      </w:r>
      <w:r w:rsidR="003E4639">
        <w:t>AAD</w:t>
      </w:r>
      <w:r w:rsidR="003910A0">
        <w:t xml:space="preserve"> web site for comparison.  </w:t>
      </w:r>
    </w:p>
    <w:p w:rsidR="003910A0" w:rsidRDefault="003910A0">
      <w:r>
        <w:t>Fields on the iModules image will be labeled in red</w:t>
      </w:r>
      <w:r w:rsidR="00E03E80">
        <w:t xml:space="preserve">.   The corresponding fields will be shown on the </w:t>
      </w:r>
      <w:r w:rsidR="003E4639">
        <w:t>AAD</w:t>
      </w:r>
      <w:r w:rsidR="00E03E80">
        <w:t xml:space="preserve"> page will have fields displayed in black.   </w:t>
      </w:r>
    </w:p>
    <w:p w:rsidR="00E03E80" w:rsidRDefault="00E03E80">
      <w:r>
        <w:tab/>
      </w:r>
    </w:p>
    <w:p w:rsidR="00E03E80" w:rsidRDefault="00E03E80">
      <w:r>
        <w:tab/>
      </w:r>
    </w:p>
    <w:p w:rsidR="00BF7D9C" w:rsidRDefault="00BF7D9C">
      <w:r>
        <w:br w:type="page"/>
      </w:r>
    </w:p>
    <w:p w:rsidR="00C72EAF" w:rsidRDefault="003E4639">
      <w:pPr>
        <w:rPr>
          <w:u w:val="single"/>
        </w:rPr>
      </w:pPr>
      <w:r>
        <w:rPr>
          <w:u w:val="single"/>
        </w:rPr>
        <w:lastRenderedPageBreak/>
        <w:t>AAD</w:t>
      </w:r>
      <w:r w:rsidR="00E0156D">
        <w:rPr>
          <w:u w:val="single"/>
        </w:rPr>
        <w:t xml:space="preserve"> Site User Experience</w:t>
      </w:r>
      <w:r w:rsidR="00BF7D9C" w:rsidRPr="00BF7D9C">
        <w:rPr>
          <w:u w:val="single"/>
        </w:rPr>
        <w:t>:</w:t>
      </w:r>
    </w:p>
    <w:p w:rsidR="00E0156D" w:rsidRPr="001B010B" w:rsidRDefault="00E0156D">
      <w:pPr>
        <w:rPr>
          <w:u w:val="single"/>
        </w:rPr>
      </w:pPr>
    </w:p>
    <w:p w:rsidR="00C72EAF" w:rsidRDefault="00BF7D9C">
      <w:r>
        <w:t xml:space="preserve">From the </w:t>
      </w:r>
      <w:r w:rsidR="003E4639">
        <w:t>AAD</w:t>
      </w:r>
      <w:r>
        <w:t xml:space="preserve"> site</w:t>
      </w:r>
      <w:r w:rsidR="007F5F77">
        <w:t>, a</w:t>
      </w:r>
      <w:r>
        <w:t xml:space="preserve"> person can search for an event:</w:t>
      </w:r>
    </w:p>
    <w:p w:rsidR="00C72EAF" w:rsidRDefault="00E0156D">
      <w:r>
        <w:rPr>
          <w:noProof/>
        </w:rPr>
        <mc:AlternateContent>
          <mc:Choice Requires="wps">
            <w:drawing>
              <wp:anchor distT="0" distB="0" distL="114300" distR="114300" simplePos="0" relativeHeight="251659264" behindDoc="0" locked="0" layoutInCell="1" allowOverlap="1">
                <wp:simplePos x="0" y="0"/>
                <wp:positionH relativeFrom="column">
                  <wp:posOffset>2202511</wp:posOffset>
                </wp:positionH>
                <wp:positionV relativeFrom="paragraph">
                  <wp:posOffset>1306637</wp:posOffset>
                </wp:positionV>
                <wp:extent cx="39757" cy="1152939"/>
                <wp:effectExtent l="76200" t="38100" r="55880" b="28575"/>
                <wp:wrapNone/>
                <wp:docPr id="4" name="Straight Arrow Connector 4"/>
                <wp:cNvGraphicFramePr/>
                <a:graphic xmlns:a="http://schemas.openxmlformats.org/drawingml/2006/main">
                  <a:graphicData uri="http://schemas.microsoft.com/office/word/2010/wordprocessingShape">
                    <wps:wsp>
                      <wps:cNvCnPr/>
                      <wps:spPr>
                        <a:xfrm flipH="1" flipV="1">
                          <a:off x="0" y="0"/>
                          <a:ext cx="39757" cy="11529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17AC4D" id="_x0000_t32" coordsize="21600,21600" o:spt="32" o:oned="t" path="m,l21600,21600e" filled="f">
                <v:path arrowok="t" fillok="f" o:connecttype="none"/>
                <o:lock v:ext="edit" shapetype="t"/>
              </v:shapetype>
              <v:shape id="Straight Arrow Connector 4" o:spid="_x0000_s1026" type="#_x0000_t32" style="position:absolute;margin-left:173.45pt;margin-top:102.9pt;width:3.15pt;height:90.8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" strokecolor="#5b9bd5 [3204]" strokeweight=".5pt">
                <v:stroke endarrow="block" joinstyle="miter"/>
              </v:shape>
            </w:pict>
          </mc:Fallback>
        </mc:AlternateContent>
      </w:r>
      <w:r w:rsidR="00BF7D9C">
        <w:rPr>
          <w:noProof/>
        </w:rPr>
        <w:drawing>
          <wp:inline distT="0" distB="0" distL="0" distR="0" wp14:anchorId="0D3D91B9" wp14:editId="532E5682">
            <wp:extent cx="5213268" cy="1907633"/>
            <wp:effectExtent l="38100" t="38100" r="102235" b="927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3420" cy="1911348"/>
                    </a:xfrm>
                    <a:prstGeom prst="rect">
                      <a:avLst/>
                    </a:prstGeom>
                    <a:effectLst>
                      <a:outerShdw blurRad="50800" dist="38100" dir="2700000" algn="tl" rotWithShape="0">
                        <a:prstClr val="black">
                          <a:alpha val="40000"/>
                        </a:prstClr>
                      </a:outerShdw>
                    </a:effectLst>
                  </pic:spPr>
                </pic:pic>
              </a:graphicData>
            </a:graphic>
          </wp:inline>
        </w:drawing>
      </w:r>
    </w:p>
    <w:p w:rsidR="00E0156D" w:rsidRDefault="00E0156D"/>
    <w:p w:rsidR="00BF7D9C" w:rsidRDefault="00BF7D9C">
      <w:r>
        <w:t xml:space="preserve">To access more information on the event, they click on the event box to </w:t>
      </w:r>
      <w:r w:rsidR="00C3647F">
        <w:t xml:space="preserve">launch an </w:t>
      </w:r>
      <w:r w:rsidR="003E4639">
        <w:t>AAD</w:t>
      </w:r>
      <w:r w:rsidR="00C72EAF">
        <w:t xml:space="preserve"> event</w:t>
      </w:r>
      <w:r>
        <w:t xml:space="preserve"> detail page:</w:t>
      </w:r>
    </w:p>
    <w:p w:rsidR="00E0156D" w:rsidRDefault="00BF7D9C">
      <w:r>
        <w:rPr>
          <w:noProof/>
        </w:rPr>
        <w:drawing>
          <wp:inline distT="0" distB="0" distL="0" distR="0" wp14:anchorId="2C413AF4" wp14:editId="5DD1DD1E">
            <wp:extent cx="5225143" cy="3573306"/>
            <wp:effectExtent l="38100" t="38100" r="90170" b="1035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1700" cy="3584629"/>
                    </a:xfrm>
                    <a:prstGeom prst="rect">
                      <a:avLst/>
                    </a:prstGeom>
                    <a:effectLst>
                      <a:outerShdw blurRad="50800" dist="38100" dir="2700000" algn="tl" rotWithShape="0">
                        <a:prstClr val="black">
                          <a:alpha val="40000"/>
                        </a:prstClr>
                      </a:outerShdw>
                    </a:effectLst>
                  </pic:spPr>
                </pic:pic>
              </a:graphicData>
            </a:graphic>
          </wp:inline>
        </w:drawing>
      </w:r>
    </w:p>
    <w:p w:rsidR="00E0156D" w:rsidRDefault="00E0156D">
      <w:r>
        <w:br w:type="page"/>
      </w:r>
    </w:p>
    <w:p w:rsidR="00BF7D9C" w:rsidRDefault="00BF7D9C"/>
    <w:p w:rsidR="007F5F77" w:rsidRDefault="00BF7D9C">
      <w:r>
        <w:t xml:space="preserve">If the </w:t>
      </w:r>
      <w:r w:rsidR="001B010B">
        <w:t xml:space="preserve">iModules </w:t>
      </w:r>
      <w:r>
        <w:t>event has a</w:t>
      </w:r>
      <w:r w:rsidR="00C3647F">
        <w:t>n active</w:t>
      </w:r>
      <w:r>
        <w:t xml:space="preserve"> registration page</w:t>
      </w:r>
      <w:r w:rsidR="001B010B">
        <w:t xml:space="preserve">, a registration button will </w:t>
      </w:r>
      <w:r w:rsidR="000C7EE2">
        <w:t>show</w:t>
      </w:r>
      <w:r w:rsidR="001B010B">
        <w:t xml:space="preserve"> below the event name and date.</w:t>
      </w:r>
      <w:r w:rsidR="000C7EE2">
        <w:t xml:space="preserve">  </w:t>
      </w:r>
    </w:p>
    <w:p w:rsidR="00C72EAF" w:rsidRDefault="001B010B" w:rsidP="007F5F77">
      <w:pPr>
        <w:jc w:val="center"/>
      </w:pPr>
      <w:r>
        <w:rPr>
          <w:noProof/>
        </w:rPr>
        <w:drawing>
          <wp:inline distT="0" distB="0" distL="0" distR="0" wp14:anchorId="7E89319B" wp14:editId="509DFD57">
            <wp:extent cx="1890121" cy="439387"/>
            <wp:effectExtent l="38100" t="38100" r="91440" b="946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98949" cy="464686"/>
                    </a:xfrm>
                    <a:prstGeom prst="rect">
                      <a:avLst/>
                    </a:prstGeom>
                    <a:effectLst>
                      <a:outerShdw blurRad="50800" dist="38100" dir="2700000" algn="tl" rotWithShape="0">
                        <a:prstClr val="black">
                          <a:alpha val="40000"/>
                        </a:prstClr>
                      </a:outerShdw>
                    </a:effectLst>
                  </pic:spPr>
                </pic:pic>
              </a:graphicData>
            </a:graphic>
          </wp:inline>
        </w:drawing>
      </w:r>
    </w:p>
    <w:p w:rsidR="008A3F15" w:rsidRDefault="008A3F15" w:rsidP="007F5F77">
      <w:pPr>
        <w:jc w:val="center"/>
      </w:pPr>
    </w:p>
    <w:p w:rsidR="008A3F15" w:rsidRDefault="008A3F15" w:rsidP="008A3F15"/>
    <w:p w:rsidR="008A3F15" w:rsidRDefault="008A3F15" w:rsidP="008A3F15">
      <w:r>
        <w:t>Selecting the button will take the user to the iModules landing page.</w:t>
      </w:r>
      <w:r w:rsidR="001E131E">
        <w:t xml:space="preserve">  The button cannot be changed.</w:t>
      </w:r>
    </w:p>
    <w:p w:rsidR="008A3F15" w:rsidRDefault="008A3F15" w:rsidP="008A3F15"/>
    <w:p w:rsidR="00C72EAF" w:rsidRDefault="00C72EAF">
      <w:r>
        <w:br w:type="page"/>
      </w:r>
    </w:p>
    <w:p w:rsidR="006864CC" w:rsidRDefault="006864CC" w:rsidP="007F5F77">
      <w:pPr>
        <w:jc w:val="center"/>
      </w:pPr>
    </w:p>
    <w:p w:rsidR="00C72EAF" w:rsidRPr="00C72EAF" w:rsidRDefault="00C72EAF" w:rsidP="006864CC">
      <w:pPr>
        <w:rPr>
          <w:b/>
          <w:sz w:val="28"/>
          <w:szCs w:val="28"/>
        </w:rPr>
      </w:pPr>
      <w:r w:rsidRPr="00C72EAF">
        <w:rPr>
          <w:b/>
          <w:sz w:val="28"/>
          <w:szCs w:val="28"/>
        </w:rPr>
        <w:t xml:space="preserve">Configuring an iModules event to integrate with the </w:t>
      </w:r>
      <w:r w:rsidR="003E4639">
        <w:rPr>
          <w:b/>
          <w:sz w:val="28"/>
          <w:szCs w:val="28"/>
        </w:rPr>
        <w:t>AAD</w:t>
      </w:r>
      <w:r w:rsidRPr="00C72EAF">
        <w:rPr>
          <w:b/>
          <w:sz w:val="28"/>
          <w:szCs w:val="28"/>
        </w:rPr>
        <w:t xml:space="preserve"> web site</w:t>
      </w:r>
    </w:p>
    <w:p w:rsidR="003910A0" w:rsidRDefault="003910A0">
      <w:proofErr w:type="gramStart"/>
      <w:r>
        <w:t>iModules</w:t>
      </w:r>
      <w:proofErr w:type="gramEnd"/>
      <w:r>
        <w:t xml:space="preserve"> Edit Page:</w:t>
      </w:r>
    </w:p>
    <w:p w:rsidR="003910A0" w:rsidRDefault="003910A0">
      <w:r>
        <w:rPr>
          <w:noProof/>
        </w:rPr>
        <w:drawing>
          <wp:inline distT="0" distB="0" distL="0" distR="0" wp14:anchorId="7AD846FC" wp14:editId="7D963015">
            <wp:extent cx="4560125" cy="4687770"/>
            <wp:effectExtent l="38100" t="38100" r="88265" b="939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1768" cy="4699739"/>
                    </a:xfrm>
                    <a:prstGeom prst="rect">
                      <a:avLst/>
                    </a:prstGeom>
                    <a:effectLst>
                      <a:outerShdw blurRad="50800" dist="38100" dir="2700000" algn="tl" rotWithShape="0">
                        <a:prstClr val="black">
                          <a:alpha val="40000"/>
                        </a:prstClr>
                      </a:outerShdw>
                    </a:effectLst>
                  </pic:spPr>
                </pic:pic>
              </a:graphicData>
            </a:graphic>
          </wp:inline>
        </w:drawing>
      </w:r>
    </w:p>
    <w:p w:rsidR="00607A43" w:rsidRDefault="00607A43" w:rsidP="00607A43">
      <w:proofErr w:type="gramStart"/>
      <w:r>
        <w:t>iModules</w:t>
      </w:r>
      <w:proofErr w:type="gramEnd"/>
      <w:r>
        <w:t xml:space="preserve"> fields:</w:t>
      </w:r>
    </w:p>
    <w:tbl>
      <w:tblPr>
        <w:tblStyle w:val="TableGrid"/>
        <w:tblW w:w="0" w:type="auto"/>
        <w:tblLook w:val="04A0" w:firstRow="1" w:lastRow="0" w:firstColumn="1" w:lastColumn="0" w:noHBand="0" w:noVBand="1"/>
      </w:tblPr>
      <w:tblGrid>
        <w:gridCol w:w="805"/>
        <w:gridCol w:w="2160"/>
        <w:gridCol w:w="6385"/>
      </w:tblGrid>
      <w:tr w:rsidR="00607A43" w:rsidTr="00F56A39">
        <w:tc>
          <w:tcPr>
            <w:tcW w:w="805" w:type="dxa"/>
          </w:tcPr>
          <w:p w:rsidR="00607A43" w:rsidRDefault="00607A43" w:rsidP="00F56A39">
            <w:r>
              <w:t xml:space="preserve">Field </w:t>
            </w:r>
          </w:p>
        </w:tc>
        <w:tc>
          <w:tcPr>
            <w:tcW w:w="2160" w:type="dxa"/>
          </w:tcPr>
          <w:p w:rsidR="00607A43" w:rsidRDefault="00607A43" w:rsidP="00F56A39">
            <w:r>
              <w:t>Field Name</w:t>
            </w:r>
          </w:p>
        </w:tc>
        <w:tc>
          <w:tcPr>
            <w:tcW w:w="6385" w:type="dxa"/>
          </w:tcPr>
          <w:p w:rsidR="00607A43" w:rsidRDefault="00607A43" w:rsidP="00F56A39">
            <w:r>
              <w:t>Use</w:t>
            </w:r>
          </w:p>
        </w:tc>
      </w:tr>
      <w:tr w:rsidR="00607A43" w:rsidTr="00F56A39">
        <w:tc>
          <w:tcPr>
            <w:tcW w:w="805" w:type="dxa"/>
          </w:tcPr>
          <w:p w:rsidR="00607A43" w:rsidRDefault="00607A43" w:rsidP="00F56A39">
            <w:r>
              <w:t>A</w:t>
            </w:r>
          </w:p>
        </w:tc>
        <w:tc>
          <w:tcPr>
            <w:tcW w:w="2160" w:type="dxa"/>
          </w:tcPr>
          <w:p w:rsidR="00607A43" w:rsidRDefault="00607A43" w:rsidP="00F56A39">
            <w:r>
              <w:t>Event Name</w:t>
            </w:r>
          </w:p>
        </w:tc>
        <w:tc>
          <w:tcPr>
            <w:tcW w:w="6385" w:type="dxa"/>
          </w:tcPr>
          <w:p w:rsidR="00607A43" w:rsidRDefault="00607A43" w:rsidP="00F56A39">
            <w:r>
              <w:t xml:space="preserve">The event name should have meaning.  Do not use things such as netids, as this field will be shown on the iModules landing page and </w:t>
            </w:r>
            <w:r w:rsidR="003E4639">
              <w:t>AAD</w:t>
            </w:r>
            <w:r>
              <w:t xml:space="preserve"> site</w:t>
            </w:r>
          </w:p>
        </w:tc>
      </w:tr>
      <w:tr w:rsidR="00607A43" w:rsidTr="00F56A39">
        <w:tc>
          <w:tcPr>
            <w:tcW w:w="805" w:type="dxa"/>
          </w:tcPr>
          <w:p w:rsidR="00607A43" w:rsidRDefault="00607A43" w:rsidP="00F56A39">
            <w:r>
              <w:t>B</w:t>
            </w:r>
          </w:p>
        </w:tc>
        <w:tc>
          <w:tcPr>
            <w:tcW w:w="2160" w:type="dxa"/>
          </w:tcPr>
          <w:p w:rsidR="00607A43" w:rsidRDefault="00607A43" w:rsidP="00F56A39">
            <w:r>
              <w:t>Event Listing</w:t>
            </w:r>
          </w:p>
        </w:tc>
        <w:tc>
          <w:tcPr>
            <w:tcW w:w="6385" w:type="dxa"/>
          </w:tcPr>
          <w:p w:rsidR="00607A43" w:rsidRDefault="00607A43" w:rsidP="00F56A39">
            <w:r>
              <w:t xml:space="preserve">Select “Do Not Display on Site” to have event NOT shown on </w:t>
            </w:r>
            <w:r w:rsidR="003E4639">
              <w:t>AAD</w:t>
            </w:r>
            <w:r>
              <w:t xml:space="preserve"> site (private).  Select “Event Listing” to have event shown on </w:t>
            </w:r>
            <w:r w:rsidR="003E4639">
              <w:t>AAD</w:t>
            </w:r>
            <w:r>
              <w:t xml:space="preserve"> site (public).  </w:t>
            </w:r>
          </w:p>
          <w:p w:rsidR="00607A43" w:rsidRDefault="006668C2" w:rsidP="00F56A39">
            <w:r>
              <w:t>Apply</w:t>
            </w:r>
            <w:r w:rsidR="00607A43">
              <w:t xml:space="preserve"> the private setting while creating the event and then switch to a public setting when the event is ready to be made public.</w:t>
            </w:r>
          </w:p>
        </w:tc>
      </w:tr>
      <w:tr w:rsidR="00607A43" w:rsidTr="00F56A39">
        <w:tc>
          <w:tcPr>
            <w:tcW w:w="805" w:type="dxa"/>
          </w:tcPr>
          <w:p w:rsidR="00607A43" w:rsidRDefault="00607A43" w:rsidP="00F56A39">
            <w:r>
              <w:t>C</w:t>
            </w:r>
          </w:p>
        </w:tc>
        <w:tc>
          <w:tcPr>
            <w:tcW w:w="2160" w:type="dxa"/>
          </w:tcPr>
          <w:p w:rsidR="00607A43" w:rsidRDefault="00607A43" w:rsidP="00F56A39">
            <w:r>
              <w:t xml:space="preserve">Identity Checkpoint and </w:t>
            </w:r>
            <w:proofErr w:type="spellStart"/>
            <w:r>
              <w:t>Prepopulation</w:t>
            </w:r>
            <w:proofErr w:type="spellEnd"/>
          </w:p>
        </w:tc>
        <w:tc>
          <w:tcPr>
            <w:tcW w:w="6385" w:type="dxa"/>
          </w:tcPr>
          <w:p w:rsidR="00607A43" w:rsidRDefault="00607A43" w:rsidP="00F56A39">
            <w:r>
              <w:t xml:space="preserve">Please check ‘Prepopulate’ if the event will be </w:t>
            </w:r>
            <w:r w:rsidR="006668C2">
              <w:t xml:space="preserve">publicized </w:t>
            </w:r>
            <w:r>
              <w:t xml:space="preserve">by an iModules email.  Please check Identity Checkpoint also.  More information can be found at </w:t>
            </w:r>
            <w:hyperlink r:id="rId13" w:history="1">
              <w:r w:rsidRPr="00C67540">
                <w:rPr>
                  <w:rStyle w:val="Hyperlink"/>
                </w:rPr>
                <w:t>http://blogs.cornell.edu/imodules/home/event/managing-non-member-records/</w:t>
              </w:r>
            </w:hyperlink>
          </w:p>
          <w:p w:rsidR="00607A43" w:rsidRDefault="00607A43" w:rsidP="00F56A39"/>
        </w:tc>
      </w:tr>
      <w:tr w:rsidR="00607A43" w:rsidTr="00F56A39">
        <w:tc>
          <w:tcPr>
            <w:tcW w:w="805" w:type="dxa"/>
          </w:tcPr>
          <w:p w:rsidR="00607A43" w:rsidRDefault="00607A43" w:rsidP="00F56A39">
            <w:r>
              <w:lastRenderedPageBreak/>
              <w:t>D</w:t>
            </w:r>
          </w:p>
        </w:tc>
        <w:tc>
          <w:tcPr>
            <w:tcW w:w="2160" w:type="dxa"/>
          </w:tcPr>
          <w:p w:rsidR="00607A43" w:rsidRDefault="00607A43" w:rsidP="00F56A39">
            <w:r>
              <w:t>Form Audience</w:t>
            </w:r>
          </w:p>
        </w:tc>
        <w:tc>
          <w:tcPr>
            <w:tcW w:w="6385" w:type="dxa"/>
          </w:tcPr>
          <w:p w:rsidR="00607A43" w:rsidRDefault="00607A43" w:rsidP="00F56A39">
            <w:r>
              <w:t>This is the default setting for who can access an event form.  If registrants are requested to log in to register for an event, reset Form Audience to match this setting.</w:t>
            </w:r>
          </w:p>
        </w:tc>
      </w:tr>
      <w:tr w:rsidR="00607A43" w:rsidTr="00F56A39">
        <w:tc>
          <w:tcPr>
            <w:tcW w:w="805" w:type="dxa"/>
          </w:tcPr>
          <w:p w:rsidR="00607A43" w:rsidRDefault="00607A43" w:rsidP="00F56A39">
            <w:r>
              <w:t>E</w:t>
            </w:r>
          </w:p>
        </w:tc>
        <w:tc>
          <w:tcPr>
            <w:tcW w:w="2160" w:type="dxa"/>
          </w:tcPr>
          <w:p w:rsidR="00607A43" w:rsidRDefault="00607A43" w:rsidP="00F56A39">
            <w:r>
              <w:t>Start  / End Date</w:t>
            </w:r>
          </w:p>
        </w:tc>
        <w:tc>
          <w:tcPr>
            <w:tcW w:w="6385" w:type="dxa"/>
          </w:tcPr>
          <w:p w:rsidR="00607A43" w:rsidRDefault="006668C2" w:rsidP="00F56A39">
            <w:r>
              <w:t>The start</w:t>
            </w:r>
            <w:r w:rsidR="00607A43">
              <w:t xml:space="preserve"> and end date</w:t>
            </w:r>
            <w:r>
              <w:t>s</w:t>
            </w:r>
            <w:r w:rsidR="00607A43">
              <w:t xml:space="preserve"> of the event.</w:t>
            </w:r>
          </w:p>
        </w:tc>
      </w:tr>
      <w:tr w:rsidR="00607A43" w:rsidTr="00F56A39">
        <w:tc>
          <w:tcPr>
            <w:tcW w:w="805" w:type="dxa"/>
          </w:tcPr>
          <w:p w:rsidR="00607A43" w:rsidRDefault="00607A43" w:rsidP="00F56A39">
            <w:r>
              <w:t>F</w:t>
            </w:r>
          </w:p>
        </w:tc>
        <w:tc>
          <w:tcPr>
            <w:tcW w:w="2160" w:type="dxa"/>
          </w:tcPr>
          <w:p w:rsidR="00607A43" w:rsidRDefault="00607A43" w:rsidP="00F56A39">
            <w:r>
              <w:t>Start / End Time</w:t>
            </w:r>
          </w:p>
        </w:tc>
        <w:tc>
          <w:tcPr>
            <w:tcW w:w="6385" w:type="dxa"/>
          </w:tcPr>
          <w:p w:rsidR="00607A43" w:rsidRDefault="00607A43" w:rsidP="00F56A39">
            <w:r>
              <w:t>Th</w:t>
            </w:r>
            <w:r w:rsidR="006668C2">
              <w:t>e start</w:t>
            </w:r>
            <w:r>
              <w:t xml:space="preserve"> and end time</w:t>
            </w:r>
            <w:r w:rsidR="006668C2">
              <w:t>s</w:t>
            </w:r>
            <w:r>
              <w:t xml:space="preserve"> of the event.  If the event is a one-day event, fill in the start and end time.  If this a multiple day event, leave blank.</w:t>
            </w:r>
          </w:p>
        </w:tc>
      </w:tr>
      <w:tr w:rsidR="00607A43" w:rsidTr="00F56A39">
        <w:tc>
          <w:tcPr>
            <w:tcW w:w="805" w:type="dxa"/>
          </w:tcPr>
          <w:p w:rsidR="00607A43" w:rsidRDefault="00607A43" w:rsidP="00F56A39">
            <w:r>
              <w:t>G</w:t>
            </w:r>
          </w:p>
        </w:tc>
        <w:tc>
          <w:tcPr>
            <w:tcW w:w="2160" w:type="dxa"/>
          </w:tcPr>
          <w:p w:rsidR="00607A43" w:rsidRDefault="00607A43" w:rsidP="00F56A39">
            <w:r>
              <w:t>Time Zone</w:t>
            </w:r>
          </w:p>
        </w:tc>
        <w:tc>
          <w:tcPr>
            <w:tcW w:w="6385" w:type="dxa"/>
          </w:tcPr>
          <w:p w:rsidR="00607A43" w:rsidRDefault="006668C2" w:rsidP="006668C2">
            <w:r>
              <w:t xml:space="preserve">The time zone for the event </w:t>
            </w:r>
            <w:r w:rsidR="00607A43">
              <w:t xml:space="preserve">will default to EST.  For both physical events and webinars, this should be the time zone for the location that that is hosting the event.  </w:t>
            </w:r>
          </w:p>
        </w:tc>
      </w:tr>
      <w:tr w:rsidR="00607A43" w:rsidTr="00F56A39">
        <w:tc>
          <w:tcPr>
            <w:tcW w:w="805" w:type="dxa"/>
          </w:tcPr>
          <w:p w:rsidR="00607A43" w:rsidRDefault="00607A43" w:rsidP="00F56A39">
            <w:r>
              <w:t>H</w:t>
            </w:r>
          </w:p>
        </w:tc>
        <w:tc>
          <w:tcPr>
            <w:tcW w:w="2160" w:type="dxa"/>
          </w:tcPr>
          <w:p w:rsidR="00607A43" w:rsidRDefault="00607A43" w:rsidP="00F56A39">
            <w:r>
              <w:t>Display Range</w:t>
            </w:r>
          </w:p>
        </w:tc>
        <w:tc>
          <w:tcPr>
            <w:tcW w:w="6385" w:type="dxa"/>
          </w:tcPr>
          <w:p w:rsidR="00607A43" w:rsidRDefault="00607A43" w:rsidP="00F56A39">
            <w:r>
              <w:t xml:space="preserve">The date range when the iModules landing page is visible.  This date has no impact on the </w:t>
            </w:r>
            <w:r w:rsidR="003E4639">
              <w:t>AAD</w:t>
            </w:r>
            <w:r>
              <w:t xml:space="preserve"> web integration.</w:t>
            </w:r>
          </w:p>
        </w:tc>
      </w:tr>
    </w:tbl>
    <w:p w:rsidR="00607A43" w:rsidRDefault="00607A43" w:rsidP="00607A43"/>
    <w:p w:rsidR="00607A43" w:rsidRDefault="00607A43" w:rsidP="00607A43">
      <w:r>
        <w:br w:type="page"/>
      </w:r>
    </w:p>
    <w:p w:rsidR="00607A43" w:rsidRDefault="00607A43"/>
    <w:p w:rsidR="00C72EAF" w:rsidRDefault="003910A0">
      <w:r>
        <w:tab/>
      </w:r>
    </w:p>
    <w:p w:rsidR="00C72EAF" w:rsidRDefault="00C72EAF"/>
    <w:p w:rsidR="00B203C0" w:rsidRDefault="00B203C0"/>
    <w:p w:rsidR="003910A0" w:rsidRDefault="003E4639">
      <w:r>
        <w:t>AAD</w:t>
      </w:r>
      <w:r w:rsidR="003910A0">
        <w:t xml:space="preserve"> </w:t>
      </w:r>
      <w:r w:rsidR="00704A31">
        <w:t xml:space="preserve">Search </w:t>
      </w:r>
      <w:r w:rsidR="006668C2">
        <w:t>Webs</w:t>
      </w:r>
      <w:r w:rsidR="003910A0">
        <w:t>ite:</w:t>
      </w:r>
    </w:p>
    <w:p w:rsidR="003910A0" w:rsidRDefault="003910A0"/>
    <w:p w:rsidR="003910A0" w:rsidRDefault="003910A0">
      <w:r>
        <w:rPr>
          <w:noProof/>
        </w:rPr>
        <w:drawing>
          <wp:inline distT="0" distB="0" distL="0" distR="0" wp14:anchorId="2CA16DA3" wp14:editId="05565AAB">
            <wp:extent cx="4506686" cy="1649082"/>
            <wp:effectExtent l="38100" t="38100" r="84455" b="1041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25963" cy="1656136"/>
                    </a:xfrm>
                    <a:prstGeom prst="rect">
                      <a:avLst/>
                    </a:prstGeom>
                    <a:effectLst>
                      <a:outerShdw blurRad="50800" dist="38100" dir="2700000" algn="tl" rotWithShape="0">
                        <a:prstClr val="black">
                          <a:alpha val="40000"/>
                        </a:prstClr>
                      </a:outerShdw>
                    </a:effectLst>
                  </pic:spPr>
                </pic:pic>
              </a:graphicData>
            </a:graphic>
          </wp:inline>
        </w:drawing>
      </w:r>
    </w:p>
    <w:p w:rsidR="00704A31" w:rsidRDefault="003E4639">
      <w:pPr>
        <w:rPr>
          <w:noProof/>
        </w:rPr>
      </w:pPr>
      <w:r>
        <w:rPr>
          <w:noProof/>
        </w:rPr>
        <w:t>AAD</w:t>
      </w:r>
      <w:r w:rsidR="00704A31">
        <w:rPr>
          <w:noProof/>
        </w:rPr>
        <w:t xml:space="preserve"> Event Detail Site:</w:t>
      </w:r>
    </w:p>
    <w:p w:rsidR="00704A31" w:rsidRDefault="00A874AB">
      <w:r>
        <w:rPr>
          <w:noProof/>
        </w:rPr>
        <w:drawing>
          <wp:inline distT="0" distB="0" distL="0" distR="0" wp14:anchorId="07116845" wp14:editId="1931C48F">
            <wp:extent cx="4548249" cy="3509829"/>
            <wp:effectExtent l="38100" t="38100" r="100330" b="908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56877" cy="3516487"/>
                    </a:xfrm>
                    <a:prstGeom prst="rect">
                      <a:avLst/>
                    </a:prstGeom>
                    <a:effectLst>
                      <a:outerShdw blurRad="50800" dist="38100" dir="2700000" algn="tl" rotWithShape="0">
                        <a:prstClr val="black">
                          <a:alpha val="40000"/>
                        </a:prstClr>
                      </a:outerShdw>
                    </a:effectLst>
                  </pic:spPr>
                </pic:pic>
              </a:graphicData>
            </a:graphic>
          </wp:inline>
        </w:drawing>
      </w:r>
    </w:p>
    <w:p w:rsidR="00C72EAF" w:rsidRDefault="00C72EAF">
      <w:r>
        <w:br w:type="page"/>
      </w:r>
    </w:p>
    <w:p w:rsidR="001578D5" w:rsidRDefault="001578D5"/>
    <w:p w:rsidR="00BF7D9C" w:rsidRDefault="00BF7D9C" w:rsidP="00BF7D9C">
      <w:proofErr w:type="gramStart"/>
      <w:r>
        <w:t>iModules</w:t>
      </w:r>
      <w:proofErr w:type="gramEnd"/>
      <w:r>
        <w:t xml:space="preserve"> Edit Page:</w:t>
      </w:r>
    </w:p>
    <w:p w:rsidR="00BF7D9C" w:rsidRDefault="00BF7D9C" w:rsidP="00BF7D9C"/>
    <w:p w:rsidR="0048723C" w:rsidRDefault="00BF7D9C" w:rsidP="001578D5">
      <w:r>
        <w:rPr>
          <w:noProof/>
        </w:rPr>
        <w:drawing>
          <wp:inline distT="0" distB="0" distL="0" distR="0" wp14:anchorId="36609F8E" wp14:editId="143DBC86">
            <wp:extent cx="4797631" cy="1388382"/>
            <wp:effectExtent l="38100" t="38100" r="98425" b="977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6940" cy="1396864"/>
                    </a:xfrm>
                    <a:prstGeom prst="rect">
                      <a:avLst/>
                    </a:prstGeom>
                    <a:effectLst>
                      <a:outerShdw blurRad="50800" dist="38100" dir="2700000" algn="tl" rotWithShape="0">
                        <a:prstClr val="black">
                          <a:alpha val="40000"/>
                        </a:prstClr>
                      </a:outerShdw>
                    </a:effectLst>
                  </pic:spPr>
                </pic:pic>
              </a:graphicData>
            </a:graphic>
          </wp:inline>
        </w:drawing>
      </w:r>
    </w:p>
    <w:p w:rsidR="00704A31" w:rsidRDefault="00704A31" w:rsidP="001578D5"/>
    <w:p w:rsidR="00704A31" w:rsidRDefault="00704A31" w:rsidP="001578D5">
      <w:r>
        <w:rPr>
          <w:noProof/>
        </w:rPr>
        <w:drawing>
          <wp:inline distT="0" distB="0" distL="0" distR="0" wp14:anchorId="1FAA4573" wp14:editId="080C0D19">
            <wp:extent cx="4880758" cy="2685460"/>
            <wp:effectExtent l="38100" t="38100" r="91440" b="958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5787" cy="2693729"/>
                    </a:xfrm>
                    <a:prstGeom prst="rect">
                      <a:avLst/>
                    </a:prstGeom>
                    <a:effectLst>
                      <a:outerShdw blurRad="50800" dist="38100" dir="2700000" algn="tl" rotWithShape="0">
                        <a:prstClr val="black">
                          <a:alpha val="40000"/>
                        </a:prstClr>
                      </a:outerShdw>
                    </a:effectLst>
                  </pic:spPr>
                </pic:pic>
              </a:graphicData>
            </a:graphic>
          </wp:inline>
        </w:drawing>
      </w:r>
    </w:p>
    <w:p w:rsidR="00607A43" w:rsidRDefault="00607A43" w:rsidP="001578D5"/>
    <w:p w:rsidR="00607A43" w:rsidRDefault="00607A43" w:rsidP="00607A43"/>
    <w:p w:rsidR="00607A43" w:rsidRDefault="00607A43" w:rsidP="00607A43">
      <w:proofErr w:type="gramStart"/>
      <w:r>
        <w:t>iModules</w:t>
      </w:r>
      <w:proofErr w:type="gramEnd"/>
      <w:r>
        <w:t xml:space="preserve"> fields:</w:t>
      </w:r>
    </w:p>
    <w:tbl>
      <w:tblPr>
        <w:tblStyle w:val="TableGrid"/>
        <w:tblW w:w="0" w:type="auto"/>
        <w:tblLook w:val="04A0" w:firstRow="1" w:lastRow="0" w:firstColumn="1" w:lastColumn="0" w:noHBand="0" w:noVBand="1"/>
      </w:tblPr>
      <w:tblGrid>
        <w:gridCol w:w="805"/>
        <w:gridCol w:w="2160"/>
        <w:gridCol w:w="6385"/>
      </w:tblGrid>
      <w:tr w:rsidR="00607A43" w:rsidTr="00F56A39">
        <w:tc>
          <w:tcPr>
            <w:tcW w:w="805" w:type="dxa"/>
          </w:tcPr>
          <w:p w:rsidR="00607A43" w:rsidRDefault="00607A43" w:rsidP="00F56A39">
            <w:r>
              <w:t xml:space="preserve">Field </w:t>
            </w:r>
          </w:p>
        </w:tc>
        <w:tc>
          <w:tcPr>
            <w:tcW w:w="2160" w:type="dxa"/>
          </w:tcPr>
          <w:p w:rsidR="00607A43" w:rsidRDefault="00607A43" w:rsidP="00F56A39">
            <w:r>
              <w:t>Field Name</w:t>
            </w:r>
          </w:p>
        </w:tc>
        <w:tc>
          <w:tcPr>
            <w:tcW w:w="6385" w:type="dxa"/>
          </w:tcPr>
          <w:p w:rsidR="00607A43" w:rsidRDefault="00607A43" w:rsidP="00F56A39">
            <w:r>
              <w:t>Use</w:t>
            </w:r>
          </w:p>
        </w:tc>
      </w:tr>
      <w:tr w:rsidR="00607A43" w:rsidTr="00F56A39">
        <w:tc>
          <w:tcPr>
            <w:tcW w:w="805" w:type="dxa"/>
          </w:tcPr>
          <w:p w:rsidR="00607A43" w:rsidRDefault="00607A43" w:rsidP="00F56A39">
            <w:r>
              <w:t>I</w:t>
            </w:r>
          </w:p>
        </w:tc>
        <w:tc>
          <w:tcPr>
            <w:tcW w:w="2160" w:type="dxa"/>
          </w:tcPr>
          <w:p w:rsidR="00607A43" w:rsidRDefault="00607A43" w:rsidP="00F56A39">
            <w:r>
              <w:t>Registration Settings</w:t>
            </w:r>
          </w:p>
        </w:tc>
        <w:tc>
          <w:tcPr>
            <w:tcW w:w="6385" w:type="dxa"/>
          </w:tcPr>
          <w:p w:rsidR="00607A43" w:rsidRDefault="00607A43" w:rsidP="00F56A39">
            <w:r>
              <w:t xml:space="preserve">The start / end date control when the registration button will appear on the </w:t>
            </w:r>
            <w:r w:rsidR="003E4639">
              <w:t>AAD</w:t>
            </w:r>
            <w:r>
              <w:t xml:space="preserve"> web site.  Selecting this button will launch the iModules landing page.</w:t>
            </w:r>
          </w:p>
        </w:tc>
      </w:tr>
      <w:tr w:rsidR="00607A43" w:rsidTr="00F56A39">
        <w:tc>
          <w:tcPr>
            <w:tcW w:w="805" w:type="dxa"/>
          </w:tcPr>
          <w:p w:rsidR="00607A43" w:rsidRDefault="00607A43" w:rsidP="00F56A39">
            <w:r>
              <w:t>J</w:t>
            </w:r>
          </w:p>
        </w:tc>
        <w:tc>
          <w:tcPr>
            <w:tcW w:w="2160" w:type="dxa"/>
          </w:tcPr>
          <w:p w:rsidR="00607A43" w:rsidRDefault="00607A43" w:rsidP="00F56A39">
            <w:r>
              <w:t>Event Description</w:t>
            </w:r>
          </w:p>
        </w:tc>
        <w:tc>
          <w:tcPr>
            <w:tcW w:w="6385" w:type="dxa"/>
          </w:tcPr>
          <w:p w:rsidR="00607A43" w:rsidRDefault="00607A43" w:rsidP="006668C2">
            <w:r>
              <w:t xml:space="preserve">Content from the event description block will be presented on the </w:t>
            </w:r>
            <w:r w:rsidR="003E4639">
              <w:t>AAD</w:t>
            </w:r>
            <w:r>
              <w:t xml:space="preserve"> site.   </w:t>
            </w:r>
            <w:r w:rsidR="006668C2">
              <w:t>See the</w:t>
            </w:r>
            <w:r>
              <w:t xml:space="preserve"> </w:t>
            </w:r>
            <w:proofErr w:type="gramStart"/>
            <w:r>
              <w:t>special  guidelines</w:t>
            </w:r>
            <w:proofErr w:type="gramEnd"/>
            <w:r>
              <w:t xml:space="preserve"> for this area.</w:t>
            </w:r>
          </w:p>
        </w:tc>
      </w:tr>
    </w:tbl>
    <w:p w:rsidR="00BF7D9C" w:rsidRDefault="00BF7D9C" w:rsidP="00BF7D9C"/>
    <w:p w:rsidR="00BF7D9C" w:rsidRDefault="003E4639" w:rsidP="001578D5">
      <w:r>
        <w:rPr>
          <w:noProof/>
        </w:rPr>
        <w:t>AAD</w:t>
      </w:r>
      <w:r w:rsidR="00704A31">
        <w:rPr>
          <w:noProof/>
        </w:rPr>
        <w:t xml:space="preserve"> Event Detail Site</w:t>
      </w:r>
      <w:r w:rsidR="00BF7D9C">
        <w:t>:</w:t>
      </w:r>
    </w:p>
    <w:p w:rsidR="00BF7D9C" w:rsidRDefault="00BF7D9C" w:rsidP="001578D5"/>
    <w:p w:rsidR="00BF7D9C" w:rsidRDefault="00A874AB" w:rsidP="001578D5">
      <w:r>
        <w:rPr>
          <w:noProof/>
        </w:rPr>
        <w:drawing>
          <wp:inline distT="0" distB="0" distL="0" distR="0" wp14:anchorId="7FBA2A44" wp14:editId="3C275FEE">
            <wp:extent cx="4607626" cy="3555650"/>
            <wp:effectExtent l="38100" t="38100" r="97790" b="1022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2409" cy="3559341"/>
                    </a:xfrm>
                    <a:prstGeom prst="rect">
                      <a:avLst/>
                    </a:prstGeom>
                    <a:effectLst>
                      <a:outerShdw blurRad="50800" dist="38100" dir="2700000" algn="tl" rotWithShape="0">
                        <a:prstClr val="black">
                          <a:alpha val="40000"/>
                        </a:prstClr>
                      </a:outerShdw>
                    </a:effectLst>
                  </pic:spPr>
                </pic:pic>
              </a:graphicData>
            </a:graphic>
          </wp:inline>
        </w:drawing>
      </w:r>
    </w:p>
    <w:p w:rsidR="00A47AE1" w:rsidRDefault="00A47AE1">
      <w:r>
        <w:t>Extended rules for (J) the iModules Event Description Content Block</w:t>
      </w:r>
    </w:p>
    <w:p w:rsidR="00A47AE1" w:rsidRDefault="00A47AE1"/>
    <w:p w:rsidR="005433FC" w:rsidRPr="00915B5B" w:rsidRDefault="005433FC">
      <w:pPr>
        <w:rPr>
          <w:u w:val="single"/>
        </w:rPr>
      </w:pPr>
      <w:r w:rsidRPr="00915B5B">
        <w:rPr>
          <w:u w:val="single"/>
        </w:rPr>
        <w:t>Images</w:t>
      </w:r>
    </w:p>
    <w:p w:rsidR="005433FC" w:rsidRDefault="006668C2">
      <w:proofErr w:type="gramStart"/>
      <w:r>
        <w:t xml:space="preserve">The </w:t>
      </w:r>
      <w:r w:rsidR="00A47AE1">
        <w:t xml:space="preserve"> first</w:t>
      </w:r>
      <w:proofErr w:type="gramEnd"/>
      <w:r w:rsidR="00A47AE1">
        <w:t xml:space="preserve"> image </w:t>
      </w:r>
      <w:r w:rsidR="00541460">
        <w:t>is</w:t>
      </w:r>
      <w:r w:rsidR="00A47AE1">
        <w:t xml:space="preserve"> stored as a ‘featured </w:t>
      </w:r>
      <w:r w:rsidR="00643D34">
        <w:t>image</w:t>
      </w:r>
      <w:r w:rsidR="00A47AE1">
        <w:t>’</w:t>
      </w:r>
      <w:r w:rsidR="00643D34">
        <w:t xml:space="preserve"> for the </w:t>
      </w:r>
      <w:r w:rsidR="003E4639">
        <w:t>AAD</w:t>
      </w:r>
      <w:r w:rsidR="00643D34">
        <w:t xml:space="preserve"> web site</w:t>
      </w:r>
      <w:r w:rsidR="00A47AE1">
        <w:t xml:space="preserve">.  This </w:t>
      </w:r>
      <w:r w:rsidR="00643D34">
        <w:t xml:space="preserve">featured will be </w:t>
      </w:r>
      <w:r w:rsidR="005433FC">
        <w:t xml:space="preserve">the image </w:t>
      </w:r>
      <w:r w:rsidR="00643D34">
        <w:t xml:space="preserve">displayed on the </w:t>
      </w:r>
      <w:r w:rsidR="003E4639">
        <w:t>AAD</w:t>
      </w:r>
      <w:r w:rsidR="00643D34">
        <w:t xml:space="preserve"> web site.  The </w:t>
      </w:r>
      <w:r>
        <w:t>first</w:t>
      </w:r>
      <w:r w:rsidR="00643D34">
        <w:t xml:space="preserve"> image </w:t>
      </w:r>
      <w:r>
        <w:t>must be</w:t>
      </w:r>
      <w:r w:rsidR="00643D34">
        <w:t xml:space="preserve"> approx.</w:t>
      </w:r>
      <w:r w:rsidR="005433FC">
        <w:t xml:space="preserve"> 840 x </w:t>
      </w:r>
      <w:r w:rsidR="00643D34">
        <w:t xml:space="preserve">560 </w:t>
      </w:r>
      <w:proofErr w:type="gramStart"/>
      <w:r>
        <w:t>pix</w:t>
      </w:r>
      <w:r w:rsidR="00643D34">
        <w:t xml:space="preserve">  (</w:t>
      </w:r>
      <w:proofErr w:type="gramEnd"/>
      <w:r w:rsidR="00643D34">
        <w:t>72dpi) for optimal quality on the site.    If you are including square images or smaller images</w:t>
      </w:r>
      <w:r w:rsidR="005433FC">
        <w:t>, you</w:t>
      </w:r>
      <w:r w:rsidR="00643D34">
        <w:t xml:space="preserve"> will nee</w:t>
      </w:r>
      <w:r w:rsidR="005433FC">
        <w:t>d to</w:t>
      </w:r>
      <w:r w:rsidR="00643D34">
        <w:t xml:space="preserve"> a</w:t>
      </w:r>
      <w:r>
        <w:t>dd an 840 x 560 pixel (72 dpi</w:t>
      </w:r>
      <w:proofErr w:type="gramStart"/>
      <w:r>
        <w:t xml:space="preserve">) </w:t>
      </w:r>
      <w:r w:rsidR="005433FC">
        <w:t xml:space="preserve"> image</w:t>
      </w:r>
      <w:proofErr w:type="gramEnd"/>
      <w:r w:rsidR="005433FC">
        <w:t xml:space="preserve"> BEFORE the other images in the event description.  If this is not done, the </w:t>
      </w:r>
      <w:r w:rsidR="003E4639">
        <w:t>AAD</w:t>
      </w:r>
      <w:r w:rsidR="005433FC">
        <w:t xml:space="preserve"> integration will most likely stretch and manipulate the image, adversely affecting the appearance on the </w:t>
      </w:r>
      <w:r w:rsidR="003E4639">
        <w:t>AAD</w:t>
      </w:r>
      <w:r>
        <w:t xml:space="preserve"> web</w:t>
      </w:r>
      <w:r w:rsidR="005433FC">
        <w:t xml:space="preserve">site.  </w:t>
      </w:r>
      <w:bookmarkStart w:id="0" w:name="_GoBack"/>
      <w:bookmarkEnd w:id="0"/>
    </w:p>
    <w:p w:rsidR="005433FC" w:rsidRDefault="005433FC">
      <w:r>
        <w:t xml:space="preserve">Anticipating this, the web team will be making several suggested banners available in the </w:t>
      </w:r>
      <w:proofErr w:type="gramStart"/>
      <w:r>
        <w:t>Image  Manager</w:t>
      </w:r>
      <w:proofErr w:type="gramEnd"/>
      <w:r>
        <w:t xml:space="preserve"> in the “Default Banner” folder.</w:t>
      </w:r>
    </w:p>
    <w:p w:rsidR="007E2EB2" w:rsidRDefault="005433FC">
      <w:r>
        <w:t>If a feature image needs to be removed</w:t>
      </w:r>
      <w:proofErr w:type="gramStart"/>
      <w:r>
        <w:t>,  contact</w:t>
      </w:r>
      <w:proofErr w:type="gramEnd"/>
      <w:r>
        <w:t xml:space="preserve"> the Web Services and User Experience (WSUX) team to remove the featured image BEFORE changing the image in iModules.</w:t>
      </w:r>
    </w:p>
    <w:p w:rsidR="00112DBC" w:rsidRDefault="00112DBC">
      <w:r>
        <w:t xml:space="preserve">A </w:t>
      </w:r>
      <w:hyperlink r:id="rId19" w:history="1">
        <w:r w:rsidRPr="00112DBC">
          <w:rPr>
            <w:rStyle w:val="Hyperlink"/>
          </w:rPr>
          <w:t>tool</w:t>
        </w:r>
      </w:hyperlink>
      <w:r>
        <w:t xml:space="preserve"> is provided </w:t>
      </w:r>
      <w:proofErr w:type="spellStart"/>
      <w:r>
        <w:t>thyat</w:t>
      </w:r>
      <w:proofErr w:type="spellEnd"/>
      <w:r>
        <w:t xml:space="preserve"> can help manipulate images that will create a nice banner image.</w:t>
      </w:r>
    </w:p>
    <w:p w:rsidR="00915B5B" w:rsidRDefault="007E2EB2">
      <w:r>
        <w:t>While iModules allows various image types to be used</w:t>
      </w:r>
      <w:r w:rsidR="00180940">
        <w:t xml:space="preserve">, </w:t>
      </w:r>
      <w:r w:rsidR="00D517E6">
        <w:t xml:space="preserve">use JPG, PNG (no transparency) </w:t>
      </w:r>
      <w:proofErr w:type="gramStart"/>
      <w:r w:rsidR="00D517E6">
        <w:t>or  GIFs</w:t>
      </w:r>
      <w:proofErr w:type="gramEnd"/>
      <w:r w:rsidR="00D517E6">
        <w:t xml:space="preserve"> image types.</w:t>
      </w:r>
    </w:p>
    <w:p w:rsidR="00E040E3" w:rsidRDefault="00E040E3">
      <w:r>
        <w:br w:type="page"/>
      </w:r>
    </w:p>
    <w:p w:rsidR="00915B5B" w:rsidRDefault="00915B5B"/>
    <w:p w:rsidR="00915B5B" w:rsidRDefault="00915B5B">
      <w:pPr>
        <w:rPr>
          <w:u w:val="single"/>
        </w:rPr>
      </w:pPr>
      <w:r w:rsidRPr="00915B5B">
        <w:rPr>
          <w:u w:val="single"/>
        </w:rPr>
        <w:t>Text</w:t>
      </w:r>
    </w:p>
    <w:p w:rsidR="00E040E3" w:rsidRDefault="00915B5B">
      <w:r w:rsidRPr="00E040E3">
        <w:rPr>
          <w:highlight w:val="yellow"/>
        </w:rPr>
        <w:t xml:space="preserve">When adding text, only </w:t>
      </w:r>
      <w:r w:rsidR="00E040E3" w:rsidRPr="00E040E3">
        <w:rPr>
          <w:highlight w:val="yellow"/>
        </w:rPr>
        <w:t>the defaulted text (item 1) provided by iModules.</w:t>
      </w:r>
      <w:r w:rsidRPr="00E040E3">
        <w:rPr>
          <w:highlight w:val="yellow"/>
        </w:rPr>
        <w:t xml:space="preserve">  You may use bolding and </w:t>
      </w:r>
      <w:r w:rsidR="00670364" w:rsidRPr="00E040E3">
        <w:rPr>
          <w:highlight w:val="yellow"/>
        </w:rPr>
        <w:t>italics</w:t>
      </w:r>
      <w:r w:rsidRPr="00E040E3">
        <w:rPr>
          <w:highlight w:val="yellow"/>
        </w:rPr>
        <w:t>.</w:t>
      </w:r>
    </w:p>
    <w:p w:rsidR="00E040E3" w:rsidRDefault="00E040E3">
      <w:r>
        <w:t>When using headings (item 2) use only H2 through H6 and do NOT Bold or italicize.  You will see in the example that I have heading 2 used and then when I want to further head, I can use the next increment to for proper heading flow.  I can also use the same heading level if appropriate.</w:t>
      </w:r>
    </w:p>
    <w:p w:rsidR="00E040E3" w:rsidRDefault="00E040E3"/>
    <w:p w:rsidR="00915B5B" w:rsidRDefault="00E040E3">
      <w:pPr>
        <w:rPr>
          <w:u w:val="single"/>
        </w:rPr>
      </w:pPr>
      <w:r>
        <w:rPr>
          <w:noProof/>
        </w:rPr>
        <w:drawing>
          <wp:inline distT="0" distB="0" distL="0" distR="0" wp14:anchorId="2AC2100B" wp14:editId="2790D467">
            <wp:extent cx="5943600" cy="41656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165600"/>
                    </a:xfrm>
                    <a:prstGeom prst="rect">
                      <a:avLst/>
                    </a:prstGeom>
                  </pic:spPr>
                </pic:pic>
              </a:graphicData>
            </a:graphic>
          </wp:inline>
        </w:drawing>
      </w:r>
      <w:r w:rsidR="00915B5B" w:rsidRPr="00915B5B">
        <w:rPr>
          <w:u w:val="single"/>
        </w:rPr>
        <w:t xml:space="preserve"> </w:t>
      </w:r>
    </w:p>
    <w:p w:rsidR="00E040E3" w:rsidRDefault="00E040E3"/>
    <w:p w:rsidR="002876A5" w:rsidRDefault="00915B5B">
      <w:r w:rsidRPr="00E040E3">
        <w:rPr>
          <w:highlight w:val="yellow"/>
        </w:rPr>
        <w:t>Do not use background fonts, colors and do not underline.</w:t>
      </w:r>
    </w:p>
    <w:p w:rsidR="002876A5" w:rsidRDefault="002876A5"/>
    <w:p w:rsidR="002876A5" w:rsidRPr="002876A5" w:rsidRDefault="00D517E6">
      <w:pPr>
        <w:rPr>
          <w:u w:val="single"/>
        </w:rPr>
      </w:pPr>
      <w:r>
        <w:rPr>
          <w:u w:val="single"/>
        </w:rPr>
        <w:t>Onl</w:t>
      </w:r>
      <w:r w:rsidR="002876A5" w:rsidRPr="002876A5">
        <w:rPr>
          <w:u w:val="single"/>
        </w:rPr>
        <w:t>ine Events</w:t>
      </w:r>
    </w:p>
    <w:p w:rsidR="00704A31" w:rsidRPr="002876A5" w:rsidRDefault="002876A5">
      <w:r w:rsidRPr="002876A5">
        <w:t>The word “webinar”</w:t>
      </w:r>
      <w:r>
        <w:t xml:space="preserve"> should be included in the title.  Searching on the text ‘webinar” will result in the event being returned.  The </w:t>
      </w:r>
      <w:r w:rsidR="00D517E6">
        <w:t xml:space="preserve">physical </w:t>
      </w:r>
      <w:r>
        <w:t>host location for the webinar should be entered in the locat</w:t>
      </w:r>
      <w:r w:rsidR="00D517E6">
        <w:t xml:space="preserve">ion.   This will ensure that the correct time zone for the webinar will be assigned.   Avoid using the words </w:t>
      </w:r>
      <w:r w:rsidR="00D517E6">
        <w:lastRenderedPageBreak/>
        <w:t>“on</w:t>
      </w:r>
      <w:r>
        <w:t>line” to describe the event as that would be confused with any other use o</w:t>
      </w:r>
      <w:r w:rsidR="00D517E6">
        <w:t>f the word on-line (such as “on</w:t>
      </w:r>
      <w:r>
        <w:t xml:space="preserve">line payment”).  </w:t>
      </w:r>
      <w:r w:rsidR="00704A31" w:rsidRPr="002876A5">
        <w:br w:type="page"/>
      </w:r>
    </w:p>
    <w:p w:rsidR="00474B2B" w:rsidRDefault="00474B2B"/>
    <w:p w:rsidR="00474B2B" w:rsidRPr="00A874AB" w:rsidRDefault="00474B2B" w:rsidP="00474B2B">
      <w:proofErr w:type="gramStart"/>
      <w:r w:rsidRPr="00A874AB">
        <w:t>iModules</w:t>
      </w:r>
      <w:proofErr w:type="gramEnd"/>
      <w:r w:rsidRPr="00A874AB">
        <w:t xml:space="preserve"> Edit Page:</w:t>
      </w:r>
    </w:p>
    <w:p w:rsidR="00474B2B" w:rsidRDefault="003115C0" w:rsidP="00474B2B">
      <w:r>
        <w:rPr>
          <w:noProof/>
        </w:rPr>
        <w:drawing>
          <wp:inline distT="0" distB="0" distL="0" distR="0" wp14:anchorId="3E070510" wp14:editId="52ABA8ED">
            <wp:extent cx="5023460" cy="3746664"/>
            <wp:effectExtent l="38100" t="38100" r="101600" b="1016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9118" cy="3750884"/>
                    </a:xfrm>
                    <a:prstGeom prst="rect">
                      <a:avLst/>
                    </a:prstGeom>
                    <a:effectLst>
                      <a:outerShdw blurRad="50800" dist="38100" dir="2700000" algn="tl" rotWithShape="0">
                        <a:prstClr val="black">
                          <a:alpha val="40000"/>
                        </a:prstClr>
                      </a:outerShdw>
                    </a:effectLst>
                  </pic:spPr>
                </pic:pic>
              </a:graphicData>
            </a:graphic>
          </wp:inline>
        </w:drawing>
      </w:r>
    </w:p>
    <w:p w:rsidR="00607A43" w:rsidRDefault="00607A43" w:rsidP="00607A43">
      <w:proofErr w:type="gramStart"/>
      <w:r>
        <w:t>iModules</w:t>
      </w:r>
      <w:proofErr w:type="gramEnd"/>
      <w:r>
        <w:t xml:space="preserve"> fields:</w:t>
      </w:r>
    </w:p>
    <w:p w:rsidR="00474B2B" w:rsidRDefault="00474B2B" w:rsidP="00474B2B"/>
    <w:tbl>
      <w:tblPr>
        <w:tblStyle w:val="TableGrid"/>
        <w:tblW w:w="0" w:type="auto"/>
        <w:tblLook w:val="04A0" w:firstRow="1" w:lastRow="0" w:firstColumn="1" w:lastColumn="0" w:noHBand="0" w:noVBand="1"/>
      </w:tblPr>
      <w:tblGrid>
        <w:gridCol w:w="805"/>
        <w:gridCol w:w="2160"/>
        <w:gridCol w:w="6385"/>
      </w:tblGrid>
      <w:tr w:rsidR="00474B2B" w:rsidTr="00793831">
        <w:tc>
          <w:tcPr>
            <w:tcW w:w="805" w:type="dxa"/>
          </w:tcPr>
          <w:p w:rsidR="00474B2B" w:rsidRDefault="00474B2B" w:rsidP="00793831">
            <w:r>
              <w:t xml:space="preserve">Field </w:t>
            </w:r>
          </w:p>
        </w:tc>
        <w:tc>
          <w:tcPr>
            <w:tcW w:w="2160" w:type="dxa"/>
          </w:tcPr>
          <w:p w:rsidR="00474B2B" w:rsidRDefault="00474B2B" w:rsidP="00793831">
            <w:r>
              <w:t>Field Name</w:t>
            </w:r>
          </w:p>
        </w:tc>
        <w:tc>
          <w:tcPr>
            <w:tcW w:w="6385" w:type="dxa"/>
          </w:tcPr>
          <w:p w:rsidR="00474B2B" w:rsidRDefault="00474B2B" w:rsidP="00793831">
            <w:r>
              <w:t>Use</w:t>
            </w:r>
          </w:p>
        </w:tc>
      </w:tr>
      <w:tr w:rsidR="003115C0" w:rsidTr="00793831">
        <w:tc>
          <w:tcPr>
            <w:tcW w:w="805" w:type="dxa"/>
          </w:tcPr>
          <w:p w:rsidR="003115C0" w:rsidRDefault="003115C0" w:rsidP="00793831">
            <w:r>
              <w:t>K/L</w:t>
            </w:r>
          </w:p>
        </w:tc>
        <w:tc>
          <w:tcPr>
            <w:tcW w:w="2160" w:type="dxa"/>
          </w:tcPr>
          <w:p w:rsidR="003115C0" w:rsidRDefault="003115C0" w:rsidP="00793831">
            <w:r>
              <w:t>Contact 1 First Name/Last Name</w:t>
            </w:r>
          </w:p>
        </w:tc>
        <w:tc>
          <w:tcPr>
            <w:tcW w:w="6385" w:type="dxa"/>
          </w:tcPr>
          <w:p w:rsidR="003115C0" w:rsidRDefault="003115C0" w:rsidP="00793831">
            <w:r>
              <w:t>Contact first name and last name for both contact 1 and 2.  The integration will concatenate both names together including blanks</w:t>
            </w:r>
          </w:p>
        </w:tc>
      </w:tr>
      <w:tr w:rsidR="003115C0" w:rsidTr="00793831">
        <w:tc>
          <w:tcPr>
            <w:tcW w:w="805" w:type="dxa"/>
          </w:tcPr>
          <w:p w:rsidR="003115C0" w:rsidRDefault="003115C0" w:rsidP="00793831">
            <w:r>
              <w:t>M</w:t>
            </w:r>
          </w:p>
        </w:tc>
        <w:tc>
          <w:tcPr>
            <w:tcW w:w="2160" w:type="dxa"/>
          </w:tcPr>
          <w:p w:rsidR="003115C0" w:rsidRDefault="003115C0" w:rsidP="00793831">
            <w:r>
              <w:t>Title</w:t>
            </w:r>
          </w:p>
        </w:tc>
        <w:tc>
          <w:tcPr>
            <w:tcW w:w="6385" w:type="dxa"/>
          </w:tcPr>
          <w:p w:rsidR="003115C0" w:rsidRDefault="003115C0" w:rsidP="00793831">
            <w:r>
              <w:t>This field can be used for a title or an text that can follow a contact name</w:t>
            </w:r>
          </w:p>
        </w:tc>
      </w:tr>
      <w:tr w:rsidR="00A874AB" w:rsidTr="00793831">
        <w:tc>
          <w:tcPr>
            <w:tcW w:w="805" w:type="dxa"/>
          </w:tcPr>
          <w:p w:rsidR="00A874AB" w:rsidRDefault="00A874AB" w:rsidP="00A874AB">
            <w:r>
              <w:t>N</w:t>
            </w:r>
          </w:p>
        </w:tc>
        <w:tc>
          <w:tcPr>
            <w:tcW w:w="2160" w:type="dxa"/>
          </w:tcPr>
          <w:p w:rsidR="00A874AB" w:rsidRDefault="00A874AB" w:rsidP="00A874AB">
            <w:r>
              <w:t>Phone</w:t>
            </w:r>
          </w:p>
        </w:tc>
        <w:tc>
          <w:tcPr>
            <w:tcW w:w="6385" w:type="dxa"/>
          </w:tcPr>
          <w:p w:rsidR="00A874AB" w:rsidRDefault="00A874AB" w:rsidP="00A874AB">
            <w:r>
              <w:t>Contact phone number for both contact 1 and 2.</w:t>
            </w:r>
          </w:p>
        </w:tc>
      </w:tr>
      <w:tr w:rsidR="00A874AB" w:rsidTr="00793831">
        <w:tc>
          <w:tcPr>
            <w:tcW w:w="805" w:type="dxa"/>
          </w:tcPr>
          <w:p w:rsidR="00A874AB" w:rsidRDefault="00A874AB" w:rsidP="00A874AB">
            <w:r>
              <w:t>M</w:t>
            </w:r>
          </w:p>
        </w:tc>
        <w:tc>
          <w:tcPr>
            <w:tcW w:w="2160" w:type="dxa"/>
          </w:tcPr>
          <w:p w:rsidR="00A874AB" w:rsidRDefault="0090245C" w:rsidP="00A874AB">
            <w:r>
              <w:t>E</w:t>
            </w:r>
            <w:r w:rsidR="00A874AB">
              <w:t>mail</w:t>
            </w:r>
          </w:p>
        </w:tc>
        <w:tc>
          <w:tcPr>
            <w:tcW w:w="6385" w:type="dxa"/>
          </w:tcPr>
          <w:p w:rsidR="00A874AB" w:rsidRDefault="00A874AB" w:rsidP="00A874AB">
            <w:r>
              <w:t>Contact email for both contact 1 and 2.</w:t>
            </w:r>
          </w:p>
        </w:tc>
      </w:tr>
      <w:tr w:rsidR="00A874AB" w:rsidTr="00793831">
        <w:tc>
          <w:tcPr>
            <w:tcW w:w="805" w:type="dxa"/>
          </w:tcPr>
          <w:p w:rsidR="00A874AB" w:rsidRDefault="00A874AB" w:rsidP="00A874AB">
            <w:r>
              <w:t>O</w:t>
            </w:r>
          </w:p>
        </w:tc>
        <w:tc>
          <w:tcPr>
            <w:tcW w:w="2160" w:type="dxa"/>
          </w:tcPr>
          <w:p w:rsidR="00A874AB" w:rsidRDefault="00A874AB" w:rsidP="00A874AB">
            <w:r>
              <w:t>Location Name</w:t>
            </w:r>
          </w:p>
        </w:tc>
        <w:tc>
          <w:tcPr>
            <w:tcW w:w="6385" w:type="dxa"/>
          </w:tcPr>
          <w:p w:rsidR="00A874AB" w:rsidRDefault="00A874AB" w:rsidP="00A874AB">
            <w:r>
              <w:t>This is the location of the event.  Event Locations in the US should be city, two character state code.  Generic locations such as “Germany” will find all events with a location of “Germany” or German cities within 150 miles of the center of Germany.</w:t>
            </w:r>
          </w:p>
          <w:p w:rsidR="007E2EB2" w:rsidRDefault="0090245C" w:rsidP="00A874AB">
            <w:r>
              <w:t>If an event is on</w:t>
            </w:r>
            <w:r w:rsidR="007E2EB2">
              <w:t>line</w:t>
            </w:r>
            <w:proofErr w:type="gramStart"/>
            <w:r w:rsidR="007E2EB2">
              <w:t>,  enter</w:t>
            </w:r>
            <w:proofErr w:type="gramEnd"/>
            <w:r w:rsidR="007E2EB2">
              <w:t xml:space="preserve"> the </w:t>
            </w:r>
            <w:r>
              <w:t xml:space="preserve">physical </w:t>
            </w:r>
            <w:r w:rsidR="007E2EB2">
              <w:t>host location for the events.  This will ensure that the correct time zone is correctly loaded.</w:t>
            </w:r>
          </w:p>
        </w:tc>
      </w:tr>
    </w:tbl>
    <w:p w:rsidR="00474B2B" w:rsidRDefault="00474B2B" w:rsidP="00474B2B"/>
    <w:p w:rsidR="00607A43" w:rsidRDefault="00607A43">
      <w:r>
        <w:br w:type="page"/>
      </w:r>
    </w:p>
    <w:p w:rsidR="00607A43" w:rsidRDefault="00607A43" w:rsidP="00474B2B">
      <w:r>
        <w:lastRenderedPageBreak/>
        <w:t>T</w:t>
      </w:r>
      <w:r w:rsidR="0090245C">
        <w:t>he first name, last name, and e</w:t>
      </w:r>
      <w:r>
        <w:t xml:space="preserve">mail fields must all be populated for the integration to populate the contact information to the </w:t>
      </w:r>
      <w:r w:rsidR="003E4639">
        <w:t>AAD</w:t>
      </w:r>
      <w:r w:rsidR="0090245C">
        <w:t xml:space="preserve"> webs</w:t>
      </w:r>
      <w:r>
        <w:t>ite.</w:t>
      </w:r>
    </w:p>
    <w:p w:rsidR="00763438" w:rsidRDefault="00763438" w:rsidP="00474B2B">
      <w:r>
        <w:t>Not</w:t>
      </w:r>
      <w:r w:rsidR="00A874AB">
        <w:t xml:space="preserve">e: Address, Address2, City, </w:t>
      </w:r>
      <w:r>
        <w:t>State</w:t>
      </w:r>
      <w:r w:rsidR="00A874AB">
        <w:t>, Postal Code and Fax</w:t>
      </w:r>
      <w:r>
        <w:t xml:space="preserve"> do not integrate from iModules to the </w:t>
      </w:r>
      <w:r w:rsidR="003E4639">
        <w:t>AAD</w:t>
      </w:r>
      <w:r>
        <w:t xml:space="preserve"> web site.</w:t>
      </w:r>
    </w:p>
    <w:p w:rsidR="00FC5B25" w:rsidRDefault="00FC5B25" w:rsidP="00FC5B25">
      <w:r>
        <w:t xml:space="preserve">It is suggested that if you </w:t>
      </w:r>
      <w:r w:rsidR="00070182">
        <w:t>any one of the</w:t>
      </w:r>
      <w:r>
        <w:t xml:space="preserve"> </w:t>
      </w:r>
      <w:r w:rsidR="00A874AB">
        <w:t>K</w:t>
      </w:r>
      <w:r>
        <w:t xml:space="preserve"> through M</w:t>
      </w:r>
      <w:r w:rsidR="00070182">
        <w:t xml:space="preserve"> fields</w:t>
      </w:r>
      <w:r w:rsidR="0090245C">
        <w:t>, you</w:t>
      </w:r>
      <w:r w:rsidR="00070182">
        <w:t xml:space="preserve"> should populate all of the fields.</w:t>
      </w:r>
    </w:p>
    <w:p w:rsidR="00607A43" w:rsidRDefault="00607A43" w:rsidP="00FC5B25"/>
    <w:p w:rsidR="00607A43" w:rsidRDefault="003E4639" w:rsidP="00607A43">
      <w:r>
        <w:rPr>
          <w:noProof/>
        </w:rPr>
        <w:t>AAD</w:t>
      </w:r>
      <w:r w:rsidR="00607A43">
        <w:rPr>
          <w:noProof/>
        </w:rPr>
        <w:t xml:space="preserve"> Event Detail Site</w:t>
      </w:r>
      <w:r w:rsidR="00607A43">
        <w:t>:</w:t>
      </w:r>
    </w:p>
    <w:p w:rsidR="00607A43" w:rsidRDefault="00607A43" w:rsidP="00607A43">
      <w:r>
        <w:rPr>
          <w:noProof/>
        </w:rPr>
        <w:drawing>
          <wp:inline distT="0" distB="0" distL="0" distR="0" wp14:anchorId="15C60509" wp14:editId="68BBF32C">
            <wp:extent cx="4981699" cy="2944312"/>
            <wp:effectExtent l="38100" t="38100" r="85725" b="1041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92074" cy="2950444"/>
                    </a:xfrm>
                    <a:prstGeom prst="rect">
                      <a:avLst/>
                    </a:prstGeom>
                    <a:effectLst>
                      <a:outerShdw blurRad="50800" dist="38100" dir="2700000" algn="tl" rotWithShape="0">
                        <a:prstClr val="black">
                          <a:alpha val="40000"/>
                        </a:prstClr>
                      </a:outerShdw>
                    </a:effectLst>
                  </pic:spPr>
                </pic:pic>
              </a:graphicData>
            </a:graphic>
          </wp:inline>
        </w:drawing>
      </w:r>
    </w:p>
    <w:p w:rsidR="00607A43" w:rsidRDefault="00607A43" w:rsidP="00FC5B25"/>
    <w:p w:rsidR="00FC5B25" w:rsidRDefault="00FC5B25" w:rsidP="001578D5"/>
    <w:p w:rsidR="003073BF" w:rsidRDefault="003073BF" w:rsidP="001578D5"/>
    <w:p w:rsidR="00E0156D" w:rsidRDefault="003073BF" w:rsidP="001578D5">
      <w:r>
        <w:t>Deleting events:</w:t>
      </w:r>
    </w:p>
    <w:p w:rsidR="00E0156D" w:rsidRDefault="00E0156D" w:rsidP="00E0156D">
      <w:pPr>
        <w:ind w:firstLine="720"/>
      </w:pPr>
      <w:r>
        <w:t xml:space="preserve">If an event needs to be deleted, mark the event private to remove it from the </w:t>
      </w:r>
      <w:r w:rsidR="003E4639">
        <w:t>AAD</w:t>
      </w:r>
      <w:r w:rsidR="0090245C">
        <w:t xml:space="preserve"> web site.  Wait one business </w:t>
      </w:r>
      <w:proofErr w:type="gramStart"/>
      <w:r w:rsidR="0090245C">
        <w:t>day  and</w:t>
      </w:r>
      <w:proofErr w:type="gramEnd"/>
      <w:r w:rsidR="0090245C">
        <w:t xml:space="preserve"> verify that the event is no longer on the AAD website </w:t>
      </w:r>
      <w:r>
        <w:t>and then delete the event in iModules.</w:t>
      </w:r>
    </w:p>
    <w:p w:rsidR="003073BF" w:rsidRDefault="003073BF" w:rsidP="003073BF"/>
    <w:p w:rsidR="003073BF" w:rsidRDefault="003073BF" w:rsidP="003073BF"/>
    <w:p w:rsidR="00E0156D" w:rsidRDefault="00E0156D" w:rsidP="001578D5"/>
    <w:sectPr w:rsidR="00E0156D">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45C" w:rsidRDefault="007B545C" w:rsidP="00BF35B2">
      <w:pPr>
        <w:spacing w:after="0" w:line="240" w:lineRule="auto"/>
      </w:pPr>
      <w:r>
        <w:separator/>
      </w:r>
    </w:p>
  </w:endnote>
  <w:endnote w:type="continuationSeparator" w:id="0">
    <w:p w:rsidR="007B545C" w:rsidRDefault="007B545C" w:rsidP="00BF3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7782140"/>
      <w:docPartObj>
        <w:docPartGallery w:val="Page Numbers (Bottom of Page)"/>
        <w:docPartUnique/>
      </w:docPartObj>
    </w:sdtPr>
    <w:sdtEndPr>
      <w:rPr>
        <w:noProof/>
      </w:rPr>
    </w:sdtEndPr>
    <w:sdtContent>
      <w:p w:rsidR="00E667B4" w:rsidRDefault="00E667B4">
        <w:pPr>
          <w:pStyle w:val="Footer"/>
        </w:pPr>
        <w:r>
          <w:fldChar w:fldCharType="begin"/>
        </w:r>
        <w:r>
          <w:instrText xml:space="preserve"> PAGE   \* MERGEFORMAT </w:instrText>
        </w:r>
        <w:r>
          <w:fldChar w:fldCharType="separate"/>
        </w:r>
        <w:r w:rsidR="00112DBC">
          <w:rPr>
            <w:noProof/>
          </w:rPr>
          <w:t>12</w:t>
        </w:r>
        <w:r>
          <w:rPr>
            <w:noProof/>
          </w:rPr>
          <w:fldChar w:fldCharType="end"/>
        </w:r>
      </w:p>
    </w:sdtContent>
  </w:sdt>
  <w:p w:rsidR="00E667B4" w:rsidRDefault="00E66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45C" w:rsidRDefault="007B545C" w:rsidP="00BF35B2">
      <w:pPr>
        <w:spacing w:after="0" w:line="240" w:lineRule="auto"/>
      </w:pPr>
      <w:r>
        <w:separator/>
      </w:r>
    </w:p>
  </w:footnote>
  <w:footnote w:type="continuationSeparator" w:id="0">
    <w:p w:rsidR="007B545C" w:rsidRDefault="007B545C" w:rsidP="00BF35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D72D9"/>
    <w:multiLevelType w:val="hybridMultilevel"/>
    <w:tmpl w:val="68DC4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BEB"/>
    <w:rsid w:val="000165EB"/>
    <w:rsid w:val="00070182"/>
    <w:rsid w:val="000C7EE2"/>
    <w:rsid w:val="0010388A"/>
    <w:rsid w:val="00110FF2"/>
    <w:rsid w:val="00112DBC"/>
    <w:rsid w:val="001578D5"/>
    <w:rsid w:val="00180940"/>
    <w:rsid w:val="001B010B"/>
    <w:rsid w:val="001E131E"/>
    <w:rsid w:val="0022295C"/>
    <w:rsid w:val="002876A5"/>
    <w:rsid w:val="002D0EEA"/>
    <w:rsid w:val="003073BF"/>
    <w:rsid w:val="003115C0"/>
    <w:rsid w:val="00325A69"/>
    <w:rsid w:val="003910A0"/>
    <w:rsid w:val="003E4639"/>
    <w:rsid w:val="00474B2B"/>
    <w:rsid w:val="00483B21"/>
    <w:rsid w:val="0048723C"/>
    <w:rsid w:val="00541460"/>
    <w:rsid w:val="005433FC"/>
    <w:rsid w:val="00582CF4"/>
    <w:rsid w:val="005B1BEB"/>
    <w:rsid w:val="00607A43"/>
    <w:rsid w:val="00643D34"/>
    <w:rsid w:val="006668C2"/>
    <w:rsid w:val="00670364"/>
    <w:rsid w:val="006864CC"/>
    <w:rsid w:val="00704A31"/>
    <w:rsid w:val="00763438"/>
    <w:rsid w:val="007652EF"/>
    <w:rsid w:val="007B4765"/>
    <w:rsid w:val="007B545C"/>
    <w:rsid w:val="007C1989"/>
    <w:rsid w:val="007E2EB2"/>
    <w:rsid w:val="007F5F77"/>
    <w:rsid w:val="008A3F15"/>
    <w:rsid w:val="0090245C"/>
    <w:rsid w:val="00915B5B"/>
    <w:rsid w:val="00A47AE1"/>
    <w:rsid w:val="00A60109"/>
    <w:rsid w:val="00A874AB"/>
    <w:rsid w:val="00AC7700"/>
    <w:rsid w:val="00B203C0"/>
    <w:rsid w:val="00B56606"/>
    <w:rsid w:val="00BA707F"/>
    <w:rsid w:val="00BF35B2"/>
    <w:rsid w:val="00BF7D9C"/>
    <w:rsid w:val="00C3647F"/>
    <w:rsid w:val="00C503F4"/>
    <w:rsid w:val="00C72EAF"/>
    <w:rsid w:val="00CA32B8"/>
    <w:rsid w:val="00CA3F79"/>
    <w:rsid w:val="00CE0518"/>
    <w:rsid w:val="00D517E6"/>
    <w:rsid w:val="00E0156D"/>
    <w:rsid w:val="00E03E80"/>
    <w:rsid w:val="00E040E3"/>
    <w:rsid w:val="00E632CB"/>
    <w:rsid w:val="00E667B4"/>
    <w:rsid w:val="00FC5B25"/>
    <w:rsid w:val="00FE3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96607"/>
  <w15:chartTrackingRefBased/>
  <w15:docId w15:val="{3CB97F1D-86C8-4B32-874F-EB44A543D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7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78D5"/>
    <w:rPr>
      <w:color w:val="0563C1" w:themeColor="hyperlink"/>
      <w:u w:val="single"/>
    </w:rPr>
  </w:style>
  <w:style w:type="paragraph" w:styleId="Header">
    <w:name w:val="header"/>
    <w:basedOn w:val="Normal"/>
    <w:link w:val="HeaderChar"/>
    <w:uiPriority w:val="99"/>
    <w:unhideWhenUsed/>
    <w:rsid w:val="00BF35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5B2"/>
  </w:style>
  <w:style w:type="paragraph" w:styleId="Footer">
    <w:name w:val="footer"/>
    <w:basedOn w:val="Normal"/>
    <w:link w:val="FooterChar"/>
    <w:uiPriority w:val="99"/>
    <w:unhideWhenUsed/>
    <w:rsid w:val="00BF35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5B2"/>
  </w:style>
  <w:style w:type="paragraph" w:styleId="BalloonText">
    <w:name w:val="Balloon Text"/>
    <w:basedOn w:val="Normal"/>
    <w:link w:val="BalloonTextChar"/>
    <w:uiPriority w:val="99"/>
    <w:semiHidden/>
    <w:unhideWhenUsed/>
    <w:rsid w:val="00C72E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EAF"/>
    <w:rPr>
      <w:rFonts w:ascii="Segoe UI" w:hAnsi="Segoe UI" w:cs="Segoe UI"/>
      <w:sz w:val="18"/>
      <w:szCs w:val="18"/>
    </w:rPr>
  </w:style>
  <w:style w:type="paragraph" w:styleId="ListParagraph">
    <w:name w:val="List Paragraph"/>
    <w:basedOn w:val="Normal"/>
    <w:uiPriority w:val="34"/>
    <w:qFormat/>
    <w:rsid w:val="001E13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mni.cornell.edu/event/" TargetMode="External"/><Relationship Id="rId13" Type="http://schemas.openxmlformats.org/officeDocument/2006/relationships/hyperlink" Target="http://blogs.cornell.edu/imodules/home/event/managing-non-member-records/"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app.aad.cornell.edu/email-assets/index.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475D7-8075-4E44-8ADF-823025400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12</Pages>
  <Words>1155</Words>
  <Characters>6586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Babuka</dc:creator>
  <cp:keywords/>
  <dc:description/>
  <cp:lastModifiedBy>Ron Babuka</cp:lastModifiedBy>
  <cp:revision>38</cp:revision>
  <cp:lastPrinted>2018-01-03T18:42:00Z</cp:lastPrinted>
  <dcterms:created xsi:type="dcterms:W3CDTF">2018-01-02T15:28:00Z</dcterms:created>
  <dcterms:modified xsi:type="dcterms:W3CDTF">2019-09-27T18:32:00Z</dcterms:modified>
</cp:coreProperties>
</file>