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F4C2" w14:textId="7A9AD09D" w:rsidR="008701DE" w:rsidRPr="00BB71C2" w:rsidRDefault="006B7AD6" w:rsidP="00BB71C2">
      <w:pPr>
        <w:pStyle w:val="BodyText"/>
        <w:ind w:left="0"/>
        <w:jc w:val="center"/>
        <w:rPr>
          <w:b/>
          <w:bCs/>
        </w:rPr>
      </w:pPr>
      <w:bookmarkStart w:id="0" w:name="_Hlk128044829"/>
      <w:r w:rsidRPr="00BB71C2">
        <w:rPr>
          <w:b/>
          <w:bCs/>
        </w:rPr>
        <w:t>HELIX ENERGY SOLUTIONS GROUP, INC.</w:t>
      </w:r>
      <w:r w:rsidR="00717238" w:rsidRPr="00BB71C2">
        <w:rPr>
          <w:b/>
          <w:bCs/>
        </w:rPr>
        <w:t xml:space="preserve"> </w:t>
      </w:r>
      <w:r w:rsidRPr="00BB71C2">
        <w:rPr>
          <w:b/>
          <w:bCs/>
          <w:i/>
        </w:rPr>
        <w:t>v</w:t>
      </w:r>
      <w:r w:rsidRPr="00BB71C2">
        <w:rPr>
          <w:b/>
          <w:bCs/>
        </w:rPr>
        <w:t>.</w:t>
      </w:r>
      <w:r w:rsidR="001A6045" w:rsidRPr="00BB71C2">
        <w:rPr>
          <w:b/>
          <w:bCs/>
        </w:rPr>
        <w:t xml:space="preserve"> </w:t>
      </w:r>
      <w:r w:rsidRPr="00BB71C2">
        <w:rPr>
          <w:b/>
          <w:bCs/>
        </w:rPr>
        <w:t>HEWITT</w:t>
      </w:r>
    </w:p>
    <w:p w14:paraId="2042148B" w14:textId="3011BC69" w:rsidR="00BB71C2" w:rsidRDefault="00BB71C2" w:rsidP="00BB71C2">
      <w:pPr>
        <w:pStyle w:val="BodyText"/>
        <w:ind w:left="0"/>
        <w:jc w:val="center"/>
      </w:pPr>
      <w:r>
        <w:t>United States Supreme Court</w:t>
      </w:r>
    </w:p>
    <w:p w14:paraId="3375DC4A" w14:textId="4285A6AB" w:rsidR="00BB71C2" w:rsidRDefault="00E240CC" w:rsidP="00BB71C2">
      <w:pPr>
        <w:pStyle w:val="BodyText"/>
        <w:ind w:left="0"/>
        <w:jc w:val="center"/>
      </w:pPr>
      <w:r>
        <w:t xml:space="preserve">598 U.S. </w:t>
      </w:r>
      <w:r w:rsidR="00BB71C2">
        <w:t>___ (2023)</w:t>
      </w:r>
    </w:p>
    <w:p w14:paraId="65EBE543" w14:textId="77777777" w:rsidR="0035526F" w:rsidRDefault="006B7AD6" w:rsidP="0035526F">
      <w:pPr>
        <w:spacing w:before="178"/>
        <w:ind w:right="160"/>
      </w:pPr>
      <w:r>
        <w:t>J</w:t>
      </w:r>
      <w:r>
        <w:rPr>
          <w:sz w:val="18"/>
        </w:rPr>
        <w:t xml:space="preserve">USTICE </w:t>
      </w:r>
      <w:r>
        <w:t>K</w:t>
      </w:r>
      <w:r>
        <w:rPr>
          <w:sz w:val="18"/>
        </w:rPr>
        <w:t xml:space="preserve">AGAN </w:t>
      </w:r>
      <w:r>
        <w:t>delivered the opinion of the Court</w:t>
      </w:r>
      <w:r w:rsidR="0035526F">
        <w:tab/>
      </w:r>
    </w:p>
    <w:p w14:paraId="271EFDEF" w14:textId="77777777" w:rsidR="00F05C52" w:rsidRDefault="0035526F" w:rsidP="00F05C52">
      <w:pPr>
        <w:spacing w:before="178"/>
        <w:ind w:right="160"/>
      </w:pPr>
      <w:r>
        <w:tab/>
      </w:r>
      <w:r w:rsidR="006B7AD6">
        <w:t>The</w:t>
      </w:r>
      <w:r w:rsidR="006B7AD6">
        <w:rPr>
          <w:spacing w:val="-13"/>
        </w:rPr>
        <w:t xml:space="preserve"> </w:t>
      </w:r>
      <w:r w:rsidR="006B7AD6">
        <w:t>Fair</w:t>
      </w:r>
      <w:r w:rsidR="006B7AD6">
        <w:rPr>
          <w:spacing w:val="-13"/>
        </w:rPr>
        <w:t xml:space="preserve"> </w:t>
      </w:r>
      <w:r w:rsidR="006B7AD6">
        <w:t>Labor</w:t>
      </w:r>
      <w:r w:rsidR="006B7AD6">
        <w:rPr>
          <w:spacing w:val="-13"/>
        </w:rPr>
        <w:t xml:space="preserve"> </w:t>
      </w:r>
      <w:r w:rsidR="006B7AD6">
        <w:t>Standards</w:t>
      </w:r>
      <w:r w:rsidR="006B7AD6">
        <w:rPr>
          <w:spacing w:val="-14"/>
        </w:rPr>
        <w:t xml:space="preserve"> </w:t>
      </w:r>
      <w:r w:rsidR="006B7AD6">
        <w:t>Act</w:t>
      </w:r>
      <w:r w:rsidR="006B7AD6">
        <w:rPr>
          <w:spacing w:val="-13"/>
        </w:rPr>
        <w:t xml:space="preserve"> </w:t>
      </w:r>
      <w:r w:rsidR="006B7AD6">
        <w:t>of</w:t>
      </w:r>
      <w:r w:rsidR="006B7AD6">
        <w:rPr>
          <w:spacing w:val="-13"/>
        </w:rPr>
        <w:t xml:space="preserve"> </w:t>
      </w:r>
      <w:r w:rsidR="006B7AD6">
        <w:t>1938</w:t>
      </w:r>
      <w:r w:rsidR="006B7AD6">
        <w:rPr>
          <w:spacing w:val="-13"/>
        </w:rPr>
        <w:t xml:space="preserve"> </w:t>
      </w:r>
      <w:r w:rsidR="006B7AD6">
        <w:t>(FLSA)</w:t>
      </w:r>
      <w:r w:rsidR="006B7AD6">
        <w:rPr>
          <w:spacing w:val="-13"/>
        </w:rPr>
        <w:t xml:space="preserve"> </w:t>
      </w:r>
      <w:r w:rsidR="006B7AD6">
        <w:t>guarantees that covered employees receive overtime pay when they work more than 40 hours a week. But an employee is not covered, and so is not entitled to overtime compensation, if he works “in a bona fide executive, administrative, or professional capacity,” as those “terms are defined” by agency regulations. 29 U. S. C. §</w:t>
      </w:r>
      <w:r>
        <w:t xml:space="preserve"> </w:t>
      </w:r>
      <w:r w:rsidR="006B7AD6">
        <w:t xml:space="preserve">213(a)(1). Under the regulations, an employee falls within the “bona fide executive” exemption only if (among other things) he is paid on a “salary basis.”   29  CFR §541.100(a)(1) (2015); see </w:t>
      </w:r>
      <w:r w:rsidR="006B7AD6">
        <w:rPr>
          <w:spacing w:val="27"/>
        </w:rPr>
        <w:t xml:space="preserve"> </w:t>
      </w:r>
      <w:r w:rsidR="006B7AD6">
        <w:t>§541.601(b)(1).</w:t>
      </w:r>
      <w:r w:rsidR="00F05C52">
        <w:t xml:space="preserve"> </w:t>
      </w:r>
      <w:r w:rsidR="006B7AD6">
        <w:t>Additional regulations elaborate on the salary-basis requirement, as applied to both lower-income and higher-income employees.</w:t>
      </w:r>
      <w:r w:rsidR="00F05C52">
        <w:tab/>
      </w:r>
    </w:p>
    <w:p w14:paraId="6CCC1091" w14:textId="2AFA6193" w:rsidR="00DA2DD2" w:rsidRDefault="00F05C52" w:rsidP="008E4987">
      <w:pPr>
        <w:spacing w:before="178"/>
        <w:ind w:right="160"/>
      </w:pPr>
      <w:r>
        <w:tab/>
      </w:r>
      <w:r w:rsidR="006B7AD6">
        <w:t>The question here is whether a high-earning employee is compensated</w:t>
      </w:r>
      <w:r w:rsidR="006B7AD6">
        <w:rPr>
          <w:spacing w:val="-15"/>
        </w:rPr>
        <w:t xml:space="preserve"> </w:t>
      </w:r>
      <w:r w:rsidR="006B7AD6">
        <w:t>on</w:t>
      </w:r>
      <w:r w:rsidR="006B7AD6">
        <w:rPr>
          <w:spacing w:val="-14"/>
        </w:rPr>
        <w:t xml:space="preserve"> </w:t>
      </w:r>
      <w:r w:rsidR="006B7AD6">
        <w:t>a</w:t>
      </w:r>
      <w:r w:rsidR="006B7AD6">
        <w:rPr>
          <w:spacing w:val="-14"/>
        </w:rPr>
        <w:t xml:space="preserve"> </w:t>
      </w:r>
      <w:r w:rsidR="006B7AD6">
        <w:t>“salary</w:t>
      </w:r>
      <w:r w:rsidR="006B7AD6">
        <w:rPr>
          <w:spacing w:val="-14"/>
        </w:rPr>
        <w:t xml:space="preserve"> </w:t>
      </w:r>
      <w:r w:rsidR="006B7AD6">
        <w:t>basis”</w:t>
      </w:r>
      <w:r w:rsidR="006B7AD6">
        <w:rPr>
          <w:spacing w:val="-13"/>
        </w:rPr>
        <w:t xml:space="preserve"> </w:t>
      </w:r>
      <w:r w:rsidR="006B7AD6">
        <w:t>when</w:t>
      </w:r>
      <w:r w:rsidR="006B7AD6">
        <w:rPr>
          <w:spacing w:val="-14"/>
        </w:rPr>
        <w:t xml:space="preserve"> </w:t>
      </w:r>
      <w:r w:rsidR="006B7AD6">
        <w:t>his</w:t>
      </w:r>
      <w:r w:rsidR="006B7AD6">
        <w:rPr>
          <w:spacing w:val="-14"/>
        </w:rPr>
        <w:t xml:space="preserve"> </w:t>
      </w:r>
      <w:r w:rsidR="006B7AD6">
        <w:t>paycheck</w:t>
      </w:r>
      <w:r w:rsidR="006B7AD6">
        <w:rPr>
          <w:spacing w:val="-14"/>
        </w:rPr>
        <w:t xml:space="preserve"> </w:t>
      </w:r>
      <w:r w:rsidR="006B7AD6">
        <w:t>is</w:t>
      </w:r>
      <w:r w:rsidR="006B7AD6">
        <w:rPr>
          <w:spacing w:val="-14"/>
        </w:rPr>
        <w:t xml:space="preserve"> </w:t>
      </w:r>
      <w:r w:rsidR="006B7AD6">
        <w:t>based solely on a daily rate—so that he receives a certain</w:t>
      </w:r>
      <w:r w:rsidR="006B7AD6">
        <w:rPr>
          <w:spacing w:val="-42"/>
        </w:rPr>
        <w:t xml:space="preserve"> </w:t>
      </w:r>
      <w:r w:rsidR="006B7AD6">
        <w:t>amount if he works one day in a week, twice as much for two days, three</w:t>
      </w:r>
      <w:r w:rsidR="006B7AD6">
        <w:rPr>
          <w:spacing w:val="-12"/>
        </w:rPr>
        <w:t xml:space="preserve"> </w:t>
      </w:r>
      <w:r w:rsidR="006B7AD6">
        <w:t>times</w:t>
      </w:r>
      <w:r w:rsidR="006B7AD6">
        <w:rPr>
          <w:spacing w:val="-12"/>
        </w:rPr>
        <w:t xml:space="preserve"> </w:t>
      </w:r>
      <w:r w:rsidR="006B7AD6">
        <w:t>as</w:t>
      </w:r>
      <w:r w:rsidR="006B7AD6">
        <w:rPr>
          <w:spacing w:val="-12"/>
        </w:rPr>
        <w:t xml:space="preserve"> </w:t>
      </w:r>
      <w:r w:rsidR="006B7AD6">
        <w:t>much</w:t>
      </w:r>
      <w:r w:rsidR="006B7AD6">
        <w:rPr>
          <w:spacing w:val="-12"/>
        </w:rPr>
        <w:t xml:space="preserve"> </w:t>
      </w:r>
      <w:r w:rsidR="006B7AD6">
        <w:t>for</w:t>
      </w:r>
      <w:r w:rsidR="006B7AD6">
        <w:rPr>
          <w:spacing w:val="-11"/>
        </w:rPr>
        <w:t xml:space="preserve"> </w:t>
      </w:r>
      <w:r w:rsidR="006B7AD6">
        <w:t>three,</w:t>
      </w:r>
      <w:r w:rsidR="006B7AD6">
        <w:rPr>
          <w:spacing w:val="-11"/>
        </w:rPr>
        <w:t xml:space="preserve"> </w:t>
      </w:r>
      <w:r w:rsidR="006B7AD6">
        <w:t>and</w:t>
      </w:r>
      <w:r w:rsidR="006B7AD6">
        <w:rPr>
          <w:spacing w:val="-12"/>
        </w:rPr>
        <w:t xml:space="preserve"> </w:t>
      </w:r>
      <w:r w:rsidR="006B7AD6">
        <w:t>so</w:t>
      </w:r>
      <w:r w:rsidR="006B7AD6">
        <w:rPr>
          <w:spacing w:val="-12"/>
        </w:rPr>
        <w:t xml:space="preserve"> </w:t>
      </w:r>
      <w:r w:rsidR="006B7AD6">
        <w:t>on.</w:t>
      </w:r>
      <w:r w:rsidR="006B7AD6">
        <w:rPr>
          <w:spacing w:val="38"/>
        </w:rPr>
        <w:t xml:space="preserve"> </w:t>
      </w:r>
      <w:r w:rsidR="006B7AD6">
        <w:t>We</w:t>
      </w:r>
      <w:r w:rsidR="006B7AD6">
        <w:rPr>
          <w:spacing w:val="-12"/>
        </w:rPr>
        <w:t xml:space="preserve"> </w:t>
      </w:r>
      <w:r w:rsidR="006B7AD6">
        <w:t>hold</w:t>
      </w:r>
      <w:r w:rsidR="006B7AD6">
        <w:rPr>
          <w:spacing w:val="-12"/>
        </w:rPr>
        <w:t xml:space="preserve"> </w:t>
      </w:r>
      <w:r w:rsidR="006B7AD6">
        <w:t>that</w:t>
      </w:r>
      <w:r w:rsidR="006B7AD6">
        <w:rPr>
          <w:spacing w:val="-12"/>
        </w:rPr>
        <w:t xml:space="preserve"> </w:t>
      </w:r>
      <w:r w:rsidR="006B7AD6">
        <w:t>such an employee is not paid on a salary basis, and thus is entitled to overtime</w:t>
      </w:r>
      <w:r w:rsidR="006B7AD6">
        <w:rPr>
          <w:spacing w:val="-4"/>
        </w:rPr>
        <w:t xml:space="preserve"> </w:t>
      </w:r>
      <w:r w:rsidR="006B7AD6">
        <w:t>pay</w:t>
      </w:r>
      <w:r w:rsidR="00DA2DD2">
        <w:t>.</w:t>
      </w:r>
    </w:p>
    <w:p w14:paraId="1A76BFA1" w14:textId="77777777" w:rsidR="00DA2DD2" w:rsidRDefault="00DA2DD2" w:rsidP="00DA2DD2">
      <w:pPr>
        <w:spacing w:before="178"/>
        <w:ind w:right="160"/>
        <w:jc w:val="center"/>
      </w:pPr>
      <w:r>
        <w:t>I.</w:t>
      </w:r>
    </w:p>
    <w:p w14:paraId="05B7C26B" w14:textId="77777777" w:rsidR="00DA2DD2" w:rsidRDefault="00DA2DD2" w:rsidP="00DA2DD2">
      <w:pPr>
        <w:spacing w:before="178"/>
        <w:ind w:right="160"/>
        <w:jc w:val="center"/>
      </w:pPr>
      <w:r>
        <w:t>A.</w:t>
      </w:r>
    </w:p>
    <w:p w14:paraId="421013ED" w14:textId="77777777" w:rsidR="001E4F0E" w:rsidRDefault="00DA2DD2" w:rsidP="001E4F0E">
      <w:pPr>
        <w:spacing w:before="178"/>
        <w:ind w:right="160"/>
      </w:pPr>
      <w:r>
        <w:tab/>
      </w:r>
      <w:r w:rsidR="006B7AD6">
        <w:t xml:space="preserve">Congress enacted the FLSA to eliminate both “substandard wages” and “oppressive working hours.” </w:t>
      </w:r>
      <w:r w:rsidR="006B7AD6">
        <w:rPr>
          <w:i/>
        </w:rPr>
        <w:t xml:space="preserve">Barrentine </w:t>
      </w:r>
      <w:r w:rsidR="006B7AD6">
        <w:t xml:space="preserve">v. </w:t>
      </w:r>
      <w:r w:rsidR="006B7AD6">
        <w:rPr>
          <w:i/>
        </w:rPr>
        <w:t>Arkansas-Best Freight System, Inc.</w:t>
      </w:r>
      <w:r w:rsidR="006B7AD6">
        <w:t>, 450 U. S. 728, 739 (1981). The statute addresses the former concern by guaranteeing a minimum wage. See 29 U. S. C. §206. It addresses</w:t>
      </w:r>
      <w:r w:rsidR="006B7AD6">
        <w:rPr>
          <w:spacing w:val="-12"/>
        </w:rPr>
        <w:t xml:space="preserve"> </w:t>
      </w:r>
      <w:r w:rsidR="006B7AD6">
        <w:t>the</w:t>
      </w:r>
      <w:r w:rsidR="006B7AD6">
        <w:rPr>
          <w:spacing w:val="-13"/>
        </w:rPr>
        <w:t xml:space="preserve"> </w:t>
      </w:r>
      <w:r w:rsidR="006B7AD6">
        <w:t>latter</w:t>
      </w:r>
      <w:r w:rsidR="006B7AD6">
        <w:rPr>
          <w:spacing w:val="-13"/>
        </w:rPr>
        <w:t xml:space="preserve"> </w:t>
      </w:r>
      <w:r w:rsidR="006B7AD6">
        <w:t>by</w:t>
      </w:r>
      <w:r w:rsidR="006B7AD6">
        <w:rPr>
          <w:spacing w:val="-13"/>
        </w:rPr>
        <w:t xml:space="preserve"> </w:t>
      </w:r>
      <w:r w:rsidR="006B7AD6">
        <w:t>requiring</w:t>
      </w:r>
      <w:r w:rsidR="006B7AD6">
        <w:rPr>
          <w:spacing w:val="-13"/>
        </w:rPr>
        <w:t xml:space="preserve"> </w:t>
      </w:r>
      <w:r w:rsidR="006B7AD6">
        <w:t>time-and-a-half</w:t>
      </w:r>
      <w:r w:rsidR="006B7AD6">
        <w:rPr>
          <w:spacing w:val="-12"/>
        </w:rPr>
        <w:t xml:space="preserve"> </w:t>
      </w:r>
      <w:r w:rsidR="006B7AD6">
        <w:t>pay</w:t>
      </w:r>
      <w:r w:rsidR="006B7AD6">
        <w:rPr>
          <w:spacing w:val="-13"/>
        </w:rPr>
        <w:t xml:space="preserve"> </w:t>
      </w:r>
      <w:r w:rsidR="006B7AD6">
        <w:t>for</w:t>
      </w:r>
      <w:r w:rsidR="006B7AD6">
        <w:rPr>
          <w:spacing w:val="-12"/>
        </w:rPr>
        <w:t xml:space="preserve"> </w:t>
      </w:r>
      <w:r w:rsidR="006B7AD6">
        <w:t>work over</w:t>
      </w:r>
      <w:r w:rsidR="006B7AD6">
        <w:rPr>
          <w:spacing w:val="-14"/>
        </w:rPr>
        <w:t xml:space="preserve"> </w:t>
      </w:r>
      <w:r w:rsidR="006B7AD6">
        <w:t>40</w:t>
      </w:r>
      <w:r w:rsidR="006B7AD6">
        <w:rPr>
          <w:spacing w:val="-14"/>
        </w:rPr>
        <w:t xml:space="preserve"> </w:t>
      </w:r>
      <w:r w:rsidR="006B7AD6">
        <w:t>hours</w:t>
      </w:r>
      <w:r w:rsidR="006B7AD6">
        <w:rPr>
          <w:spacing w:val="-14"/>
        </w:rPr>
        <w:t xml:space="preserve"> </w:t>
      </w:r>
      <w:r w:rsidR="006B7AD6">
        <w:t>a</w:t>
      </w:r>
      <w:r w:rsidR="006B7AD6">
        <w:rPr>
          <w:spacing w:val="-14"/>
        </w:rPr>
        <w:t xml:space="preserve"> </w:t>
      </w:r>
      <w:r w:rsidR="006B7AD6">
        <w:t>week—even</w:t>
      </w:r>
      <w:r w:rsidR="006B7AD6">
        <w:rPr>
          <w:spacing w:val="-15"/>
        </w:rPr>
        <w:t xml:space="preserve"> </w:t>
      </w:r>
      <w:r w:rsidR="006B7AD6">
        <w:t>for</w:t>
      </w:r>
      <w:r w:rsidR="006B7AD6">
        <w:rPr>
          <w:spacing w:val="-14"/>
        </w:rPr>
        <w:t xml:space="preserve"> </w:t>
      </w:r>
      <w:r w:rsidR="006B7AD6">
        <w:t>workers</w:t>
      </w:r>
      <w:r w:rsidR="006B7AD6">
        <w:rPr>
          <w:spacing w:val="-14"/>
        </w:rPr>
        <w:t xml:space="preserve"> </w:t>
      </w:r>
      <w:r w:rsidR="006B7AD6">
        <w:t>whose</w:t>
      </w:r>
      <w:r w:rsidR="006B7AD6">
        <w:rPr>
          <w:spacing w:val="-13"/>
        </w:rPr>
        <w:t xml:space="preserve"> </w:t>
      </w:r>
      <w:r w:rsidR="006B7AD6">
        <w:t>regular</w:t>
      </w:r>
      <w:r w:rsidR="006B7AD6">
        <w:rPr>
          <w:spacing w:val="-15"/>
        </w:rPr>
        <w:t xml:space="preserve"> </w:t>
      </w:r>
      <w:r w:rsidR="006B7AD6">
        <w:t xml:space="preserve">com- pensation far exceeds “the statutory minimum.” </w:t>
      </w:r>
      <w:r w:rsidR="006B7AD6">
        <w:rPr>
          <w:i/>
        </w:rPr>
        <w:t xml:space="preserve">Overnight Motor Transp. Co. </w:t>
      </w:r>
      <w:r w:rsidR="006B7AD6">
        <w:t xml:space="preserve">v. </w:t>
      </w:r>
      <w:r w:rsidR="006B7AD6">
        <w:rPr>
          <w:i/>
        </w:rPr>
        <w:t>Missel</w:t>
      </w:r>
      <w:r w:rsidR="006B7AD6">
        <w:t xml:space="preserve">, 316 U. S. 572, 577 (1942); </w:t>
      </w:r>
      <w:r w:rsidR="006B7AD6">
        <w:rPr>
          <w:spacing w:val="2"/>
        </w:rPr>
        <w:t xml:space="preserve"> </w:t>
      </w:r>
      <w:r w:rsidR="006B7AD6">
        <w:t>see</w:t>
      </w:r>
      <w:r w:rsidR="001E4F0E">
        <w:t xml:space="preserve"> </w:t>
      </w:r>
      <w:r w:rsidR="006B7AD6">
        <w:t>§</w:t>
      </w:r>
      <w:r w:rsidR="001E4F0E">
        <w:t xml:space="preserve"> </w:t>
      </w:r>
      <w:r w:rsidR="006B7AD6">
        <w:t xml:space="preserve">207. The overtime provision was designed both to “compensate [employees] for the burden” of working extra-long hours and to increase overall employment by incentivizing employers to widen their “distribution of available work.” </w:t>
      </w:r>
      <w:r w:rsidR="006B7AD6">
        <w:rPr>
          <w:i/>
        </w:rPr>
        <w:t>Id.</w:t>
      </w:r>
      <w:r w:rsidR="006B7AD6">
        <w:t xml:space="preserve">, at 578. Employees therefore are not “deprived of the benefits of [overtime compensation] simply because they are well paid.” </w:t>
      </w:r>
      <w:r w:rsidR="006B7AD6">
        <w:rPr>
          <w:i/>
        </w:rPr>
        <w:t xml:space="preserve">Jewell Ridge Coal Corp. </w:t>
      </w:r>
      <w:r w:rsidR="006B7AD6">
        <w:t xml:space="preserve">v. </w:t>
      </w:r>
      <w:r w:rsidR="006B7AD6">
        <w:rPr>
          <w:i/>
        </w:rPr>
        <w:t>Mine Workers</w:t>
      </w:r>
      <w:r w:rsidR="006B7AD6">
        <w:t>, 325 U. S. 161, 167 (1945).</w:t>
      </w:r>
    </w:p>
    <w:p w14:paraId="7EE99B1F" w14:textId="77777777" w:rsidR="00F36070" w:rsidRDefault="001E4F0E" w:rsidP="00F36070">
      <w:pPr>
        <w:spacing w:before="178"/>
        <w:ind w:right="160"/>
      </w:pPr>
      <w:r>
        <w:tab/>
      </w:r>
      <w:r w:rsidR="006B7AD6">
        <w:t>The FLSA, however, exempts certain categories of workers from its protections, including the overtime-pay guarantee. The statutory exemption relevant here applies to “any employee employed in a bona fide executive, administrative, or professional capacity . . . (as such terms are de-fined and delimited from time to time by regulations of the Secretary [of Labor]).” §213(a)(1). Under that provision, the Secretary sets out a standard for determining when an employee</w:t>
      </w:r>
      <w:r w:rsidR="006B7AD6">
        <w:rPr>
          <w:spacing w:val="-13"/>
        </w:rPr>
        <w:t xml:space="preserve"> </w:t>
      </w:r>
      <w:r w:rsidR="006B7AD6">
        <w:t>is</w:t>
      </w:r>
      <w:r w:rsidR="006B7AD6">
        <w:rPr>
          <w:spacing w:val="-13"/>
        </w:rPr>
        <w:t xml:space="preserve"> </w:t>
      </w:r>
      <w:r w:rsidR="006B7AD6">
        <w:t>a</w:t>
      </w:r>
      <w:r w:rsidR="006B7AD6">
        <w:rPr>
          <w:spacing w:val="-12"/>
        </w:rPr>
        <w:t xml:space="preserve"> </w:t>
      </w:r>
      <w:r w:rsidR="006B7AD6">
        <w:t>“bona</w:t>
      </w:r>
      <w:r w:rsidR="006B7AD6">
        <w:rPr>
          <w:spacing w:val="-12"/>
        </w:rPr>
        <w:t xml:space="preserve"> </w:t>
      </w:r>
      <w:r w:rsidR="006B7AD6">
        <w:t>fide</w:t>
      </w:r>
      <w:r w:rsidR="006B7AD6">
        <w:rPr>
          <w:spacing w:val="-13"/>
        </w:rPr>
        <w:t xml:space="preserve"> </w:t>
      </w:r>
      <w:r w:rsidR="006B7AD6">
        <w:t>executive.”</w:t>
      </w:r>
      <w:r w:rsidR="006B7AD6">
        <w:rPr>
          <w:spacing w:val="40"/>
        </w:rPr>
        <w:t xml:space="preserve"> </w:t>
      </w:r>
      <w:r w:rsidR="006B7AD6">
        <w:t>If</w:t>
      </w:r>
      <w:r w:rsidR="006B7AD6">
        <w:rPr>
          <w:spacing w:val="-12"/>
        </w:rPr>
        <w:t xml:space="preserve"> </w:t>
      </w:r>
      <w:r w:rsidR="006B7AD6">
        <w:t>that</w:t>
      </w:r>
      <w:r w:rsidR="006B7AD6">
        <w:rPr>
          <w:spacing w:val="-12"/>
        </w:rPr>
        <w:t xml:space="preserve"> </w:t>
      </w:r>
      <w:r w:rsidR="006B7AD6">
        <w:t>standard</w:t>
      </w:r>
      <w:r w:rsidR="006B7AD6">
        <w:rPr>
          <w:spacing w:val="-12"/>
        </w:rPr>
        <w:t xml:space="preserve"> </w:t>
      </w:r>
      <w:r w:rsidR="006B7AD6">
        <w:t>is</w:t>
      </w:r>
      <w:r w:rsidR="006B7AD6">
        <w:rPr>
          <w:spacing w:val="-12"/>
        </w:rPr>
        <w:t xml:space="preserve"> </w:t>
      </w:r>
      <w:r w:rsidR="006B7AD6">
        <w:t>met, the employee has no right to overtime</w:t>
      </w:r>
      <w:r w:rsidR="006B7AD6">
        <w:rPr>
          <w:spacing w:val="-9"/>
        </w:rPr>
        <w:t xml:space="preserve"> </w:t>
      </w:r>
      <w:r w:rsidR="006B7AD6">
        <w:t>wages.</w:t>
      </w:r>
      <w:r w:rsidR="00F36070">
        <w:tab/>
      </w:r>
    </w:p>
    <w:p w14:paraId="427EFF60" w14:textId="77777777" w:rsidR="00C85B94" w:rsidRDefault="00F36070" w:rsidP="00C85B94">
      <w:pPr>
        <w:spacing w:before="178"/>
        <w:ind w:right="160"/>
      </w:pPr>
      <w:r>
        <w:tab/>
      </w:r>
      <w:r w:rsidR="006B7AD6">
        <w:t xml:space="preserve">From as early as 1940, the Secretary’s “bona fide executive” standard has comprised three distinct parts. The first is the “salary basis” test—the subject mat- </w:t>
      </w:r>
      <w:r w:rsidR="006B7AD6">
        <w:lastRenderedPageBreak/>
        <w:t>ter of this case. The basic idea for now (greater detail and disputation will follow) is that an employee can be a bona</w:t>
      </w:r>
      <w:r w:rsidR="006B7AD6">
        <w:rPr>
          <w:spacing w:val="-13"/>
        </w:rPr>
        <w:t xml:space="preserve"> </w:t>
      </w:r>
      <w:r w:rsidR="006B7AD6">
        <w:t>fide</w:t>
      </w:r>
      <w:r w:rsidR="006B7AD6">
        <w:rPr>
          <w:spacing w:val="-13"/>
        </w:rPr>
        <w:t xml:space="preserve"> </w:t>
      </w:r>
      <w:r w:rsidR="006B7AD6">
        <w:t>executive</w:t>
      </w:r>
      <w:r w:rsidR="006B7AD6">
        <w:rPr>
          <w:spacing w:val="-13"/>
        </w:rPr>
        <w:t xml:space="preserve"> </w:t>
      </w:r>
      <w:r w:rsidR="006B7AD6">
        <w:t>only</w:t>
      </w:r>
      <w:r w:rsidR="006B7AD6">
        <w:rPr>
          <w:spacing w:val="-13"/>
        </w:rPr>
        <w:t xml:space="preserve"> </w:t>
      </w:r>
      <w:r w:rsidR="006B7AD6">
        <w:t>if</w:t>
      </w:r>
      <w:r w:rsidR="006B7AD6">
        <w:rPr>
          <w:spacing w:val="-13"/>
        </w:rPr>
        <w:t xml:space="preserve"> </w:t>
      </w:r>
      <w:r w:rsidR="006B7AD6">
        <w:t>he</w:t>
      </w:r>
      <w:r w:rsidR="006B7AD6">
        <w:rPr>
          <w:spacing w:val="-13"/>
        </w:rPr>
        <w:t xml:space="preserve"> </w:t>
      </w:r>
      <w:r w:rsidR="006B7AD6">
        <w:t>receives</w:t>
      </w:r>
      <w:r w:rsidR="006B7AD6">
        <w:rPr>
          <w:spacing w:val="-14"/>
        </w:rPr>
        <w:t xml:space="preserve"> </w:t>
      </w:r>
      <w:r w:rsidR="006B7AD6">
        <w:t>a</w:t>
      </w:r>
      <w:r w:rsidR="006B7AD6">
        <w:rPr>
          <w:spacing w:val="-13"/>
        </w:rPr>
        <w:t xml:space="preserve"> </w:t>
      </w:r>
      <w:r w:rsidR="006B7AD6">
        <w:t>“predetermined</w:t>
      </w:r>
      <w:r w:rsidR="006B7AD6">
        <w:rPr>
          <w:spacing w:val="-14"/>
        </w:rPr>
        <w:t xml:space="preserve"> </w:t>
      </w:r>
      <w:r w:rsidR="006B7AD6">
        <w:t>and</w:t>
      </w:r>
      <w:r w:rsidR="008D5738">
        <w:t xml:space="preserve"> f</w:t>
      </w:r>
      <w:r w:rsidR="006B7AD6">
        <w:t xml:space="preserve">ixed salary”—one that does not vary with the precise amount of time he works. The second element is the “salary level” test: It asks whether that preset salary ex- ceeds a specified amount. </w:t>
      </w:r>
      <w:r w:rsidR="00173AE1">
        <w:rPr>
          <w:iCs/>
        </w:rPr>
        <w:t xml:space="preserve">And </w:t>
      </w:r>
      <w:r w:rsidR="006B7AD6">
        <w:t>the third is the “d</w:t>
      </w:r>
      <w:r w:rsidR="00173AE1">
        <w:t>uties</w:t>
      </w:r>
      <w:r w:rsidR="006B7AD6">
        <w:t>” test, which focuses on the nature of the employee’s</w:t>
      </w:r>
      <w:r w:rsidR="006B7AD6">
        <w:rPr>
          <w:spacing w:val="-33"/>
        </w:rPr>
        <w:t xml:space="preserve"> </w:t>
      </w:r>
      <w:r w:rsidR="006B7AD6">
        <w:t xml:space="preserve">job responsibilities. </w:t>
      </w:r>
      <w:r w:rsidR="00173AE1">
        <w:rPr>
          <w:iCs/>
        </w:rPr>
        <w:t>When</w:t>
      </w:r>
      <w:r w:rsidR="006B7AD6">
        <w:t xml:space="preserve"> all three criteria are met, the employee (because considered a bona fide executive) is excluded from the FLSA’s</w:t>
      </w:r>
      <w:r w:rsidR="006B7AD6">
        <w:rPr>
          <w:spacing w:val="-8"/>
        </w:rPr>
        <w:t xml:space="preserve"> </w:t>
      </w:r>
      <w:r w:rsidR="006B7AD6">
        <w:t>protections.</w:t>
      </w:r>
    </w:p>
    <w:p w14:paraId="16E8EFB8" w14:textId="77777777" w:rsidR="000B7121" w:rsidRDefault="00C85B94" w:rsidP="000B7121">
      <w:pPr>
        <w:spacing w:before="178"/>
        <w:ind w:right="160"/>
      </w:pPr>
      <w:r>
        <w:tab/>
      </w:r>
      <w:r w:rsidR="006B7AD6">
        <w:t>Now, though, add a layer of complexity to that description: The Secretary has implemented the bona fide exec</w:t>
      </w:r>
      <w:r>
        <w:t>u</w:t>
      </w:r>
      <w:r w:rsidR="006B7AD6">
        <w:t>tive standard through two separate and slightly different rules, one applying to lower-income employees and the other to higher-income ones. The so-called “general rule” pertains to employees making less than $100,000 in “total annual compensation,” including not only salary but also commissions, bonuses, and the like. That rule considers employees to be executives when they are “[c]ompensated on a salary basis” (salary-basis</w:t>
      </w:r>
      <w:r w:rsidR="006B7AD6">
        <w:rPr>
          <w:spacing w:val="-13"/>
        </w:rPr>
        <w:t xml:space="preserve"> </w:t>
      </w:r>
      <w:r w:rsidR="006B7AD6">
        <w:t>test);</w:t>
      </w:r>
      <w:r w:rsidR="006B7AD6">
        <w:rPr>
          <w:spacing w:val="-13"/>
        </w:rPr>
        <w:t xml:space="preserve"> </w:t>
      </w:r>
      <w:r w:rsidR="006B7AD6">
        <w:t>“at</w:t>
      </w:r>
      <w:r w:rsidR="006B7AD6">
        <w:rPr>
          <w:spacing w:val="-13"/>
        </w:rPr>
        <w:t xml:space="preserve"> </w:t>
      </w:r>
      <w:r w:rsidR="006B7AD6">
        <w:t>a</w:t>
      </w:r>
      <w:r w:rsidR="006B7AD6">
        <w:rPr>
          <w:spacing w:val="-12"/>
        </w:rPr>
        <w:t xml:space="preserve"> </w:t>
      </w:r>
      <w:r w:rsidR="006B7AD6">
        <w:t>rate</w:t>
      </w:r>
      <w:r w:rsidR="006B7AD6">
        <w:rPr>
          <w:spacing w:val="-13"/>
        </w:rPr>
        <w:t xml:space="preserve"> </w:t>
      </w:r>
      <w:r w:rsidR="006B7AD6">
        <w:t>of</w:t>
      </w:r>
      <w:r w:rsidR="006B7AD6">
        <w:rPr>
          <w:spacing w:val="-13"/>
        </w:rPr>
        <w:t xml:space="preserve"> </w:t>
      </w:r>
      <w:r w:rsidR="006B7AD6">
        <w:t>not</w:t>
      </w:r>
      <w:r w:rsidR="006B7AD6">
        <w:rPr>
          <w:spacing w:val="-13"/>
        </w:rPr>
        <w:t xml:space="preserve"> </w:t>
      </w:r>
      <w:r w:rsidR="006B7AD6">
        <w:t>less</w:t>
      </w:r>
      <w:r w:rsidR="006B7AD6">
        <w:rPr>
          <w:spacing w:val="-13"/>
        </w:rPr>
        <w:t xml:space="preserve"> </w:t>
      </w:r>
      <w:r w:rsidR="006B7AD6">
        <w:t>than</w:t>
      </w:r>
      <w:r w:rsidR="006B7AD6">
        <w:rPr>
          <w:spacing w:val="-13"/>
        </w:rPr>
        <w:t xml:space="preserve"> </w:t>
      </w:r>
      <w:r w:rsidR="006B7AD6">
        <w:t>$455</w:t>
      </w:r>
      <w:r w:rsidR="006B7AD6">
        <w:rPr>
          <w:spacing w:val="-13"/>
        </w:rPr>
        <w:t xml:space="preserve"> </w:t>
      </w:r>
      <w:r w:rsidR="006B7AD6">
        <w:t>per</w:t>
      </w:r>
      <w:r w:rsidR="006B7AD6">
        <w:rPr>
          <w:spacing w:val="-13"/>
        </w:rPr>
        <w:t xml:space="preserve"> </w:t>
      </w:r>
      <w:r w:rsidR="006B7AD6">
        <w:t>week” (salary-level test); and carry out three listed responsibili- ties—managing the enterprise, directing other employees, and   exercising   power   to   hire   and   fire   (duties</w:t>
      </w:r>
      <w:r w:rsidR="006B7AD6">
        <w:rPr>
          <w:spacing w:val="52"/>
        </w:rPr>
        <w:t xml:space="preserve"> </w:t>
      </w:r>
      <w:r w:rsidR="006B7AD6">
        <w:t>test).</w:t>
      </w:r>
      <w:r w:rsidR="004B7E44">
        <w:t xml:space="preserve"> </w:t>
      </w:r>
      <w:r w:rsidR="006B7AD6">
        <w:t>A different rule—the one applicable here—ad- dresses employees making at least $100,000 per year (again, including all forms of pay), who are labeled “highly compensated employees.”. That rule—usually known</w:t>
      </w:r>
      <w:r w:rsidR="006B7AD6">
        <w:rPr>
          <w:spacing w:val="-14"/>
        </w:rPr>
        <w:t xml:space="preserve"> </w:t>
      </w:r>
      <w:r w:rsidR="006B7AD6">
        <w:t>as</w:t>
      </w:r>
      <w:r w:rsidR="006B7AD6">
        <w:rPr>
          <w:spacing w:val="-14"/>
        </w:rPr>
        <w:t xml:space="preserve"> </w:t>
      </w:r>
      <w:r w:rsidR="006B7AD6">
        <w:t>the</w:t>
      </w:r>
      <w:r w:rsidR="006B7AD6">
        <w:rPr>
          <w:spacing w:val="-14"/>
        </w:rPr>
        <w:t xml:space="preserve"> </w:t>
      </w:r>
      <w:r w:rsidR="006B7AD6">
        <w:t>HCE</w:t>
      </w:r>
      <w:r w:rsidR="006B7AD6">
        <w:rPr>
          <w:spacing w:val="-14"/>
        </w:rPr>
        <w:t xml:space="preserve"> </w:t>
      </w:r>
      <w:r w:rsidR="006B7AD6">
        <w:t>rule—amends</w:t>
      </w:r>
      <w:r w:rsidR="006B7AD6">
        <w:rPr>
          <w:spacing w:val="-15"/>
        </w:rPr>
        <w:t xml:space="preserve"> </w:t>
      </w:r>
      <w:r w:rsidR="006B7AD6">
        <w:t>only</w:t>
      </w:r>
      <w:r w:rsidR="006B7AD6">
        <w:rPr>
          <w:spacing w:val="-14"/>
        </w:rPr>
        <w:t xml:space="preserve"> </w:t>
      </w:r>
      <w:r w:rsidR="006B7AD6">
        <w:t>the</w:t>
      </w:r>
      <w:r w:rsidR="006B7AD6">
        <w:rPr>
          <w:spacing w:val="-14"/>
        </w:rPr>
        <w:t xml:space="preserve"> </w:t>
      </w:r>
      <w:r w:rsidR="006B7AD6">
        <w:t>duties</w:t>
      </w:r>
      <w:r w:rsidR="006B7AD6">
        <w:rPr>
          <w:spacing w:val="-14"/>
        </w:rPr>
        <w:t xml:space="preserve"> </w:t>
      </w:r>
      <w:r w:rsidR="006B7AD6">
        <w:t>test,</w:t>
      </w:r>
      <w:r w:rsidR="006B7AD6">
        <w:rPr>
          <w:spacing w:val="-14"/>
        </w:rPr>
        <w:t xml:space="preserve"> </w:t>
      </w:r>
      <w:r w:rsidR="006B7AD6">
        <w:t>while restating the other two. In the HCE rule, the duties test becomes</w:t>
      </w:r>
      <w:r w:rsidR="006B7AD6">
        <w:rPr>
          <w:spacing w:val="-11"/>
        </w:rPr>
        <w:t xml:space="preserve"> </w:t>
      </w:r>
      <w:r w:rsidR="006B7AD6">
        <w:t>easier</w:t>
      </w:r>
      <w:r w:rsidR="006B7AD6">
        <w:rPr>
          <w:spacing w:val="-12"/>
        </w:rPr>
        <w:t xml:space="preserve"> </w:t>
      </w:r>
      <w:r w:rsidR="006B7AD6">
        <w:t>to</w:t>
      </w:r>
      <w:r w:rsidR="006B7AD6">
        <w:rPr>
          <w:spacing w:val="-12"/>
        </w:rPr>
        <w:t xml:space="preserve"> </w:t>
      </w:r>
      <w:r w:rsidR="006B7AD6">
        <w:t>satisfy:</w:t>
      </w:r>
      <w:r w:rsidR="006B7AD6">
        <w:rPr>
          <w:spacing w:val="-12"/>
        </w:rPr>
        <w:t xml:space="preserve"> </w:t>
      </w:r>
      <w:r w:rsidR="006B7AD6">
        <w:t>An</w:t>
      </w:r>
      <w:r w:rsidR="006B7AD6">
        <w:rPr>
          <w:spacing w:val="-12"/>
        </w:rPr>
        <w:t xml:space="preserve"> </w:t>
      </w:r>
      <w:r w:rsidR="006B7AD6">
        <w:t>employee</w:t>
      </w:r>
      <w:r w:rsidR="006B7AD6">
        <w:rPr>
          <w:spacing w:val="-12"/>
        </w:rPr>
        <w:t xml:space="preserve"> </w:t>
      </w:r>
      <w:r w:rsidR="006B7AD6">
        <w:t>must</w:t>
      </w:r>
      <w:r w:rsidR="006B7AD6">
        <w:rPr>
          <w:spacing w:val="-12"/>
        </w:rPr>
        <w:t xml:space="preserve"> </w:t>
      </w:r>
      <w:r w:rsidR="006B7AD6">
        <w:t>“regularly</w:t>
      </w:r>
      <w:r w:rsidR="006B7AD6">
        <w:rPr>
          <w:spacing w:val="-11"/>
        </w:rPr>
        <w:t xml:space="preserve"> </w:t>
      </w:r>
      <w:r w:rsidR="006B7AD6">
        <w:t xml:space="preserve">per- </w:t>
      </w:r>
      <w:r w:rsidR="006B7AD6">
        <w:rPr>
          <w:spacing w:val="3"/>
        </w:rPr>
        <w:t xml:space="preserve">form[]” </w:t>
      </w:r>
      <w:r w:rsidR="006B7AD6">
        <w:t>just one (not all) of the three responsibilities listed in the general rule. But the salary-basis and salary-level tests carry over from the general rule to the HCE rule in identical form. The HCE rule too states that an employee can count as an executive (and</w:t>
      </w:r>
      <w:r w:rsidR="006B7AD6">
        <w:rPr>
          <w:spacing w:val="-13"/>
        </w:rPr>
        <w:t xml:space="preserve"> </w:t>
      </w:r>
      <w:r w:rsidR="006B7AD6">
        <w:t>thus</w:t>
      </w:r>
      <w:r w:rsidR="006B7AD6">
        <w:rPr>
          <w:spacing w:val="-13"/>
        </w:rPr>
        <w:t xml:space="preserve"> </w:t>
      </w:r>
      <w:r w:rsidR="006B7AD6">
        <w:t>lose</w:t>
      </w:r>
      <w:r w:rsidR="006B7AD6">
        <w:rPr>
          <w:spacing w:val="-13"/>
        </w:rPr>
        <w:t xml:space="preserve"> </w:t>
      </w:r>
      <w:r w:rsidR="006B7AD6">
        <w:t>the</w:t>
      </w:r>
      <w:r w:rsidR="006B7AD6">
        <w:rPr>
          <w:spacing w:val="-13"/>
        </w:rPr>
        <w:t xml:space="preserve"> </w:t>
      </w:r>
      <w:r w:rsidR="006B7AD6">
        <w:t>FLSA’s</w:t>
      </w:r>
      <w:r w:rsidR="006B7AD6">
        <w:rPr>
          <w:spacing w:val="-13"/>
        </w:rPr>
        <w:t xml:space="preserve"> </w:t>
      </w:r>
      <w:r w:rsidR="006B7AD6">
        <w:t>protections)</w:t>
      </w:r>
      <w:r w:rsidR="006B7AD6">
        <w:rPr>
          <w:spacing w:val="-13"/>
        </w:rPr>
        <w:t xml:space="preserve"> </w:t>
      </w:r>
      <w:r w:rsidR="006B7AD6">
        <w:t>only</w:t>
      </w:r>
      <w:r w:rsidR="006B7AD6">
        <w:rPr>
          <w:spacing w:val="-13"/>
        </w:rPr>
        <w:t xml:space="preserve"> </w:t>
      </w:r>
      <w:r w:rsidR="006B7AD6">
        <w:t>if</w:t>
      </w:r>
      <w:r w:rsidR="006B7AD6">
        <w:rPr>
          <w:spacing w:val="-14"/>
        </w:rPr>
        <w:t xml:space="preserve"> </w:t>
      </w:r>
      <w:r w:rsidR="006B7AD6">
        <w:t>he</w:t>
      </w:r>
      <w:r w:rsidR="006B7AD6">
        <w:rPr>
          <w:spacing w:val="-13"/>
        </w:rPr>
        <w:t xml:space="preserve"> </w:t>
      </w:r>
      <w:r w:rsidR="006B7AD6">
        <w:t>receives</w:t>
      </w:r>
      <w:r w:rsidR="006B7AD6">
        <w:rPr>
          <w:spacing w:val="-15"/>
        </w:rPr>
        <w:t xml:space="preserve"> </w:t>
      </w:r>
      <w:r w:rsidR="006B7AD6">
        <w:t xml:space="preserve">“at least   $455   per   week   paid   on   a   salary   . . .   </w:t>
      </w:r>
      <w:r w:rsidR="006B7AD6">
        <w:rPr>
          <w:spacing w:val="19"/>
        </w:rPr>
        <w:t xml:space="preserve"> </w:t>
      </w:r>
      <w:r w:rsidR="006B7AD6">
        <w:t>basis.”</w:t>
      </w:r>
    </w:p>
    <w:p w14:paraId="3D19F4FC" w14:textId="6E8AA8D9" w:rsidR="008701DE" w:rsidRDefault="000B7121" w:rsidP="000B7121">
      <w:pPr>
        <w:spacing w:before="178"/>
        <w:ind w:right="160"/>
      </w:pPr>
      <w:r>
        <w:tab/>
      </w:r>
      <w:r w:rsidR="006B7AD6">
        <w:t>Two other regulations give content to the salary-basis test at the heart of this case</w:t>
      </w:r>
      <w:r>
        <w:t xml:space="preserve">…. </w:t>
      </w:r>
      <w:r w:rsidR="006B7AD6">
        <w:t>The main</w:t>
      </w:r>
      <w:r w:rsidR="006B7AD6">
        <w:rPr>
          <w:spacing w:val="-37"/>
        </w:rPr>
        <w:t xml:space="preserve"> </w:t>
      </w:r>
      <w:r w:rsidR="006B7AD6">
        <w:t>salary-basis</w:t>
      </w:r>
      <w:r w:rsidR="006B7AD6">
        <w:rPr>
          <w:spacing w:val="-5"/>
        </w:rPr>
        <w:t xml:space="preserve"> </w:t>
      </w:r>
      <w:r w:rsidR="006B7AD6">
        <w:t>provision,</w:t>
      </w:r>
      <w:r w:rsidR="006B7AD6">
        <w:rPr>
          <w:spacing w:val="-5"/>
        </w:rPr>
        <w:t xml:space="preserve"> </w:t>
      </w:r>
      <w:r w:rsidR="006B7AD6">
        <w:t>set</w:t>
      </w:r>
      <w:r w:rsidR="006B7AD6">
        <w:rPr>
          <w:spacing w:val="-7"/>
        </w:rPr>
        <w:t xml:space="preserve"> </w:t>
      </w:r>
      <w:r w:rsidR="006B7AD6">
        <w:t>out</w:t>
      </w:r>
      <w:r w:rsidR="006B7AD6">
        <w:rPr>
          <w:spacing w:val="-6"/>
        </w:rPr>
        <w:t xml:space="preserve"> </w:t>
      </w:r>
      <w:r w:rsidR="006B7AD6">
        <w:t>in</w:t>
      </w:r>
      <w:r w:rsidR="006B7AD6">
        <w:rPr>
          <w:spacing w:val="-6"/>
        </w:rPr>
        <w:t xml:space="preserve"> </w:t>
      </w:r>
      <w:r w:rsidR="006B7AD6">
        <w:t>two</w:t>
      </w:r>
      <w:r w:rsidR="006B7AD6">
        <w:rPr>
          <w:spacing w:val="-6"/>
        </w:rPr>
        <w:t xml:space="preserve"> </w:t>
      </w:r>
      <w:r w:rsidR="006B7AD6">
        <w:t>sentences</w:t>
      </w:r>
      <w:r w:rsidR="006B7AD6">
        <w:rPr>
          <w:spacing w:val="-6"/>
        </w:rPr>
        <w:t xml:space="preserve"> </w:t>
      </w:r>
      <w:r w:rsidR="006B7AD6">
        <w:t>of</w:t>
      </w:r>
      <w:r w:rsidR="006B7AD6">
        <w:rPr>
          <w:spacing w:val="-7"/>
        </w:rPr>
        <w:t xml:space="preserve"> </w:t>
      </w:r>
      <w:r w:rsidR="006B7AD6">
        <w:t>§541.602(a), states:</w:t>
      </w:r>
    </w:p>
    <w:p w14:paraId="3D19F4FD" w14:textId="38BAB7F4" w:rsidR="008701DE" w:rsidRDefault="006B7AD6" w:rsidP="000B7121">
      <w:pPr>
        <w:pStyle w:val="BodyText"/>
        <w:spacing w:before="82"/>
        <w:ind w:left="720" w:right="160"/>
      </w:pPr>
      <w:r>
        <w:t>“An employee will be considered to be paid on a ‘salary basis’ . . . if the employee regularly receives each pay period on a weekly, or less frequent basis, a predeter- mined</w:t>
      </w:r>
      <w:r>
        <w:rPr>
          <w:spacing w:val="-13"/>
        </w:rPr>
        <w:t xml:space="preserve"> </w:t>
      </w:r>
      <w:r>
        <w:t>amount</w:t>
      </w:r>
      <w:r>
        <w:rPr>
          <w:spacing w:val="-13"/>
        </w:rPr>
        <w:t xml:space="preserve"> </w:t>
      </w:r>
      <w:r>
        <w:t>constituting</w:t>
      </w:r>
      <w:r>
        <w:rPr>
          <w:spacing w:val="-13"/>
        </w:rPr>
        <w:t xml:space="preserve"> </w:t>
      </w:r>
      <w:r>
        <w:t>all</w:t>
      </w:r>
      <w:r>
        <w:rPr>
          <w:spacing w:val="-13"/>
        </w:rPr>
        <w:t xml:space="preserve"> </w:t>
      </w:r>
      <w:r>
        <w:t>or</w:t>
      </w:r>
      <w:r>
        <w:rPr>
          <w:spacing w:val="-13"/>
        </w:rPr>
        <w:t xml:space="preserve"> </w:t>
      </w:r>
      <w:r>
        <w:t>part</w:t>
      </w:r>
      <w:r>
        <w:rPr>
          <w:spacing w:val="-13"/>
        </w:rPr>
        <w:t xml:space="preserve"> </w:t>
      </w:r>
      <w:r>
        <w:t>of</w:t>
      </w:r>
      <w:r>
        <w:rPr>
          <w:spacing w:val="-13"/>
        </w:rPr>
        <w:t xml:space="preserve"> </w:t>
      </w:r>
      <w:r>
        <w:t>the</w:t>
      </w:r>
      <w:r>
        <w:rPr>
          <w:spacing w:val="-13"/>
        </w:rPr>
        <w:t xml:space="preserve"> </w:t>
      </w:r>
      <w:r>
        <w:t>employee’s compensation,</w:t>
      </w:r>
      <w:r>
        <w:rPr>
          <w:spacing w:val="-17"/>
        </w:rPr>
        <w:t xml:space="preserve"> </w:t>
      </w:r>
      <w:r>
        <w:t>which</w:t>
      </w:r>
      <w:r>
        <w:rPr>
          <w:spacing w:val="-17"/>
        </w:rPr>
        <w:t xml:space="preserve"> </w:t>
      </w:r>
      <w:r>
        <w:t>amount</w:t>
      </w:r>
      <w:r>
        <w:rPr>
          <w:spacing w:val="-17"/>
        </w:rPr>
        <w:t xml:space="preserve"> </w:t>
      </w:r>
      <w:r>
        <w:t>is</w:t>
      </w:r>
      <w:r>
        <w:rPr>
          <w:spacing w:val="-17"/>
        </w:rPr>
        <w:t xml:space="preserve"> </w:t>
      </w:r>
      <w:r>
        <w:t>not</w:t>
      </w:r>
      <w:r>
        <w:rPr>
          <w:spacing w:val="-17"/>
        </w:rPr>
        <w:t xml:space="preserve"> </w:t>
      </w:r>
      <w:r>
        <w:t>subject</w:t>
      </w:r>
      <w:r>
        <w:rPr>
          <w:spacing w:val="-17"/>
        </w:rPr>
        <w:t xml:space="preserve"> </w:t>
      </w:r>
      <w:r>
        <w:t>to</w:t>
      </w:r>
      <w:r>
        <w:rPr>
          <w:spacing w:val="-18"/>
        </w:rPr>
        <w:t xml:space="preserve"> </w:t>
      </w:r>
      <w:r>
        <w:t>reduction because of variations in the quality or quantity of the work performed. Subject to [certain exceptions], an exempt employee must receive the full salary for any week in which the employee performs any work with- out regard to the number of days or hours</w:t>
      </w:r>
      <w:r>
        <w:rPr>
          <w:spacing w:val="-12"/>
        </w:rPr>
        <w:t xml:space="preserve"> </w:t>
      </w:r>
      <w:r>
        <w:t>worked.”</w:t>
      </w:r>
    </w:p>
    <w:p w14:paraId="5A0FB61B" w14:textId="77777777" w:rsidR="00174B6B" w:rsidRDefault="006B7AD6" w:rsidP="00174B6B">
      <w:pPr>
        <w:pStyle w:val="BodyText"/>
        <w:spacing w:before="119"/>
        <w:ind w:left="0" w:right="160"/>
        <w:rPr>
          <w:i/>
        </w:rPr>
      </w:pPr>
      <w:r>
        <w:t>The rule thus ensures that the employee will get at least part of his compensation through a preset weekly (or less frequent)</w:t>
      </w:r>
      <w:r>
        <w:rPr>
          <w:spacing w:val="-5"/>
        </w:rPr>
        <w:t xml:space="preserve"> </w:t>
      </w:r>
      <w:r>
        <w:t>salary,</w:t>
      </w:r>
      <w:r>
        <w:rPr>
          <w:spacing w:val="-7"/>
        </w:rPr>
        <w:t xml:space="preserve"> </w:t>
      </w:r>
      <w:r>
        <w:t>not</w:t>
      </w:r>
      <w:r>
        <w:rPr>
          <w:spacing w:val="-7"/>
        </w:rPr>
        <w:t xml:space="preserve"> </w:t>
      </w:r>
      <w:r>
        <w:t>subject</w:t>
      </w:r>
      <w:r>
        <w:rPr>
          <w:spacing w:val="-7"/>
        </w:rPr>
        <w:t xml:space="preserve"> </w:t>
      </w:r>
      <w:r>
        <w:t>to</w:t>
      </w:r>
      <w:r>
        <w:rPr>
          <w:spacing w:val="-7"/>
        </w:rPr>
        <w:t xml:space="preserve"> </w:t>
      </w:r>
      <w:r>
        <w:t>reduction</w:t>
      </w:r>
      <w:r>
        <w:rPr>
          <w:spacing w:val="-7"/>
        </w:rPr>
        <w:t xml:space="preserve"> </w:t>
      </w:r>
      <w:r>
        <w:t>because</w:t>
      </w:r>
      <w:r>
        <w:rPr>
          <w:spacing w:val="-7"/>
        </w:rPr>
        <w:t xml:space="preserve"> </w:t>
      </w:r>
      <w:r>
        <w:t>of</w:t>
      </w:r>
      <w:r>
        <w:rPr>
          <w:spacing w:val="-7"/>
        </w:rPr>
        <w:t xml:space="preserve"> </w:t>
      </w:r>
      <w:r>
        <w:t>exactly how many days he worked. If, as the rule’s second</w:t>
      </w:r>
      <w:r>
        <w:rPr>
          <w:spacing w:val="-42"/>
        </w:rPr>
        <w:t xml:space="preserve"> </w:t>
      </w:r>
      <w:r>
        <w:t>sentence drives home, an employee works any part of a week, he must receive his “full salary for [that] week”—or else he is not paid on a salary basis and cannot qualify as a bona</w:t>
      </w:r>
      <w:r>
        <w:rPr>
          <w:spacing w:val="-40"/>
        </w:rPr>
        <w:t xml:space="preserve"> </w:t>
      </w:r>
      <w:r>
        <w:t>fide executive.</w:t>
      </w:r>
      <w:r>
        <w:rPr>
          <w:spacing w:val="58"/>
        </w:rPr>
        <w:t xml:space="preserve"> </w:t>
      </w:r>
    </w:p>
    <w:p w14:paraId="3D19F501" w14:textId="4CC78563" w:rsidR="008701DE" w:rsidRDefault="00174B6B" w:rsidP="00174B6B">
      <w:pPr>
        <w:pStyle w:val="BodyText"/>
        <w:spacing w:before="119"/>
        <w:ind w:left="0" w:right="160"/>
      </w:pPr>
      <w:r>
        <w:rPr>
          <w:i/>
        </w:rPr>
        <w:lastRenderedPageBreak/>
        <w:tab/>
      </w:r>
      <w:r w:rsidR="006B7AD6">
        <w:t>Another</w:t>
      </w:r>
      <w:r w:rsidR="006B7AD6">
        <w:rPr>
          <w:spacing w:val="-15"/>
        </w:rPr>
        <w:t xml:space="preserve"> </w:t>
      </w:r>
      <w:r w:rsidR="006B7AD6">
        <w:t>provision,</w:t>
      </w:r>
      <w:r w:rsidR="006B7AD6">
        <w:rPr>
          <w:spacing w:val="-14"/>
        </w:rPr>
        <w:t xml:space="preserve"> </w:t>
      </w:r>
      <w:r w:rsidR="006B7AD6">
        <w:t>§541.604(b),</w:t>
      </w:r>
      <w:r w:rsidR="006B7AD6">
        <w:rPr>
          <w:spacing w:val="-16"/>
        </w:rPr>
        <w:t xml:space="preserve"> </w:t>
      </w:r>
      <w:r w:rsidR="006B7AD6">
        <w:t>focuses</w:t>
      </w:r>
      <w:r w:rsidR="006B7AD6">
        <w:rPr>
          <w:spacing w:val="-15"/>
        </w:rPr>
        <w:t xml:space="preserve"> </w:t>
      </w:r>
      <w:r w:rsidR="006B7AD6">
        <w:t>on</w:t>
      </w:r>
      <w:r w:rsidR="006B7AD6">
        <w:rPr>
          <w:spacing w:val="-15"/>
        </w:rPr>
        <w:t xml:space="preserve"> </w:t>
      </w:r>
      <w:r w:rsidR="006B7AD6">
        <w:t>workers</w:t>
      </w:r>
      <w:r w:rsidR="006B7AD6">
        <w:rPr>
          <w:spacing w:val="-16"/>
        </w:rPr>
        <w:t xml:space="preserve"> </w:t>
      </w:r>
      <w:r w:rsidR="006B7AD6">
        <w:t>whose compensation is “computed on an hourly, a daily or a shift basis,” rather than a weekly or less frequent one. That section</w:t>
      </w:r>
      <w:r w:rsidR="006B7AD6">
        <w:rPr>
          <w:spacing w:val="-13"/>
        </w:rPr>
        <w:t xml:space="preserve"> </w:t>
      </w:r>
      <w:r w:rsidR="006B7AD6">
        <w:t>states</w:t>
      </w:r>
      <w:r w:rsidR="006B7AD6">
        <w:rPr>
          <w:spacing w:val="-13"/>
        </w:rPr>
        <w:t xml:space="preserve"> </w:t>
      </w:r>
      <w:r w:rsidR="006B7AD6">
        <w:t>that</w:t>
      </w:r>
      <w:r w:rsidR="006B7AD6">
        <w:rPr>
          <w:spacing w:val="-13"/>
        </w:rPr>
        <w:t xml:space="preserve"> </w:t>
      </w:r>
      <w:r w:rsidR="006B7AD6">
        <w:t>an</w:t>
      </w:r>
      <w:r w:rsidR="006B7AD6">
        <w:rPr>
          <w:spacing w:val="-13"/>
        </w:rPr>
        <w:t xml:space="preserve"> </w:t>
      </w:r>
      <w:r w:rsidR="006B7AD6">
        <w:t>employer</w:t>
      </w:r>
      <w:r w:rsidR="006B7AD6">
        <w:rPr>
          <w:spacing w:val="-13"/>
        </w:rPr>
        <w:t xml:space="preserve"> </w:t>
      </w:r>
      <w:r w:rsidR="006B7AD6">
        <w:t>may</w:t>
      </w:r>
      <w:r w:rsidR="006B7AD6">
        <w:rPr>
          <w:spacing w:val="-13"/>
        </w:rPr>
        <w:t xml:space="preserve"> </w:t>
      </w:r>
      <w:r w:rsidR="006B7AD6">
        <w:t>base</w:t>
      </w:r>
      <w:r w:rsidR="006B7AD6">
        <w:rPr>
          <w:spacing w:val="-13"/>
        </w:rPr>
        <w:t xml:space="preserve"> </w:t>
      </w:r>
      <w:r w:rsidR="006B7AD6">
        <w:t>an</w:t>
      </w:r>
      <w:r w:rsidR="006B7AD6">
        <w:rPr>
          <w:spacing w:val="-13"/>
        </w:rPr>
        <w:t xml:space="preserve"> </w:t>
      </w:r>
      <w:r w:rsidR="006B7AD6">
        <w:t>employee’s</w:t>
      </w:r>
      <w:r w:rsidR="006B7AD6">
        <w:rPr>
          <w:spacing w:val="-13"/>
        </w:rPr>
        <w:t xml:space="preserve"> </w:t>
      </w:r>
      <w:r w:rsidR="006B7AD6">
        <w:t>pay</w:t>
      </w:r>
      <w:r w:rsidR="006B7AD6">
        <w:rPr>
          <w:spacing w:val="-13"/>
        </w:rPr>
        <w:t xml:space="preserve"> </w:t>
      </w:r>
      <w:r w:rsidR="006B7AD6">
        <w:t>on an hourly, daily, or shift rate without “violating the</w:t>
      </w:r>
      <w:r w:rsidR="006B7AD6">
        <w:rPr>
          <w:spacing w:val="58"/>
        </w:rPr>
        <w:t xml:space="preserve"> </w:t>
      </w:r>
      <w:r w:rsidR="006B7AD6">
        <w:t>salary</w:t>
      </w:r>
      <w:r>
        <w:t>-b</w:t>
      </w:r>
      <w:r w:rsidR="006B7AD6">
        <w:t xml:space="preserve">asis requirement” or “losing the [bona fide executive] exemption” so long as two conditions are met. First, the employer must “also” guarantee the employee at least $455 each week (the minimum salary level) “regardless of the number of hours, days or shifts worked.” </w:t>
      </w:r>
      <w:r w:rsidR="006B7AD6">
        <w:rPr>
          <w:i/>
        </w:rPr>
        <w:t xml:space="preserve"> </w:t>
      </w:r>
      <w:r w:rsidR="006B7AD6">
        <w:t>And second, that promised amount must bear a “reasonable relationship” to the “amount actually earned” in a typical week— more specifically, must be “roughly equivalent to the employee’s</w:t>
      </w:r>
      <w:r w:rsidR="006B7AD6">
        <w:rPr>
          <w:spacing w:val="-16"/>
        </w:rPr>
        <w:t xml:space="preserve"> </w:t>
      </w:r>
      <w:r w:rsidR="006B7AD6">
        <w:t>usual</w:t>
      </w:r>
      <w:r w:rsidR="006B7AD6">
        <w:rPr>
          <w:spacing w:val="-17"/>
        </w:rPr>
        <w:t xml:space="preserve"> </w:t>
      </w:r>
      <w:r w:rsidR="006B7AD6">
        <w:t>earnings</w:t>
      </w:r>
      <w:r w:rsidR="006B7AD6">
        <w:rPr>
          <w:spacing w:val="-16"/>
        </w:rPr>
        <w:t xml:space="preserve"> </w:t>
      </w:r>
      <w:r w:rsidR="006B7AD6">
        <w:t>at</w:t>
      </w:r>
      <w:r w:rsidR="006B7AD6">
        <w:rPr>
          <w:spacing w:val="-17"/>
        </w:rPr>
        <w:t xml:space="preserve"> </w:t>
      </w:r>
      <w:r w:rsidR="006B7AD6">
        <w:t>the</w:t>
      </w:r>
      <w:r w:rsidR="006B7AD6">
        <w:rPr>
          <w:spacing w:val="-16"/>
        </w:rPr>
        <w:t xml:space="preserve"> </w:t>
      </w:r>
      <w:r w:rsidR="006B7AD6">
        <w:t>assigned</w:t>
      </w:r>
      <w:r w:rsidR="006B7AD6">
        <w:rPr>
          <w:spacing w:val="-17"/>
        </w:rPr>
        <w:t xml:space="preserve"> </w:t>
      </w:r>
      <w:r w:rsidR="006B7AD6">
        <w:t>hourly,</w:t>
      </w:r>
      <w:r w:rsidR="006B7AD6">
        <w:rPr>
          <w:spacing w:val="-16"/>
        </w:rPr>
        <w:t xml:space="preserve"> </w:t>
      </w:r>
      <w:r w:rsidR="006B7AD6">
        <w:t>daily</w:t>
      </w:r>
      <w:r w:rsidR="006B7AD6">
        <w:rPr>
          <w:spacing w:val="-16"/>
        </w:rPr>
        <w:t xml:space="preserve"> </w:t>
      </w:r>
      <w:r w:rsidR="006B7AD6">
        <w:t>or</w:t>
      </w:r>
      <w:r w:rsidR="006B7AD6">
        <w:rPr>
          <w:spacing w:val="-16"/>
        </w:rPr>
        <w:t xml:space="preserve"> </w:t>
      </w:r>
      <w:r w:rsidR="006B7AD6">
        <w:t>shift rate for the employee’s normal scheduled workweek.”</w:t>
      </w:r>
      <w:r w:rsidR="006973CB">
        <w:t xml:space="preserve"> </w:t>
      </w:r>
      <w:r w:rsidR="006B7AD6">
        <w:t>Those</w:t>
      </w:r>
      <w:r w:rsidR="006B7AD6">
        <w:rPr>
          <w:spacing w:val="-8"/>
        </w:rPr>
        <w:t xml:space="preserve"> </w:t>
      </w:r>
      <w:r w:rsidR="006B7AD6">
        <w:t>conditions</w:t>
      </w:r>
      <w:r w:rsidR="006B7AD6">
        <w:rPr>
          <w:spacing w:val="-8"/>
        </w:rPr>
        <w:t xml:space="preserve"> </w:t>
      </w:r>
      <w:r w:rsidR="006B7AD6">
        <w:t>create</w:t>
      </w:r>
      <w:r w:rsidR="006B7AD6">
        <w:rPr>
          <w:spacing w:val="-8"/>
        </w:rPr>
        <w:t xml:space="preserve"> </w:t>
      </w:r>
      <w:r w:rsidR="006B7AD6">
        <w:t>a</w:t>
      </w:r>
      <w:r w:rsidR="006B7AD6">
        <w:rPr>
          <w:spacing w:val="-8"/>
        </w:rPr>
        <w:t xml:space="preserve"> </w:t>
      </w:r>
      <w:r w:rsidR="006B7AD6">
        <w:t>compensation</w:t>
      </w:r>
      <w:r w:rsidR="006B7AD6">
        <w:rPr>
          <w:spacing w:val="-9"/>
        </w:rPr>
        <w:t xml:space="preserve"> </w:t>
      </w:r>
      <w:r w:rsidR="006B7AD6">
        <w:t>system</w:t>
      </w:r>
      <w:r w:rsidR="006B7AD6">
        <w:rPr>
          <w:spacing w:val="-8"/>
        </w:rPr>
        <w:t xml:space="preserve"> </w:t>
      </w:r>
      <w:r w:rsidR="006B7AD6">
        <w:t>functioning much like a true salary—a steady stream of pay, which</w:t>
      </w:r>
      <w:r w:rsidR="006B7AD6">
        <w:rPr>
          <w:spacing w:val="-29"/>
        </w:rPr>
        <w:t xml:space="preserve"> </w:t>
      </w:r>
      <w:r w:rsidR="006B7AD6">
        <w:t xml:space="preserve">the employer cannot much vary and the employee may thus rely on week after week. </w:t>
      </w:r>
    </w:p>
    <w:p w14:paraId="65E3AEB5" w14:textId="77777777" w:rsidR="00DE080A" w:rsidRDefault="006B7AD6" w:rsidP="00DE080A">
      <w:pPr>
        <w:pStyle w:val="BodyText"/>
        <w:spacing w:before="120"/>
        <w:ind w:left="0" w:right="160"/>
        <w:jc w:val="center"/>
      </w:pPr>
      <w:r>
        <w:rPr>
          <w:w w:val="99"/>
        </w:rPr>
        <w:t>B</w:t>
      </w:r>
    </w:p>
    <w:p w14:paraId="3C4712F5" w14:textId="77777777" w:rsidR="00DE080A" w:rsidRDefault="00DE080A" w:rsidP="00DE080A">
      <w:pPr>
        <w:pStyle w:val="BodyText"/>
        <w:spacing w:before="120"/>
        <w:ind w:left="0" w:right="160"/>
        <w:jc w:val="left"/>
      </w:pPr>
      <w:r>
        <w:tab/>
      </w:r>
      <w:r w:rsidR="006B7AD6">
        <w:t>From 2014 to 2017, respondent Michael Hewitt worked for petitioner Helix</w:t>
      </w:r>
      <w:r>
        <w:t xml:space="preserve"> </w:t>
      </w:r>
      <w:r w:rsidR="006B7AD6">
        <w:t>Energy Solutions Group as a “tool- pusher” on an offshore oil rig. Reporting to the captain, Hewitt oversaw various aspects of the rig’s operations and supervised 12 to 14 workers. He typically, but not invariably,</w:t>
      </w:r>
      <w:r w:rsidR="006B7AD6">
        <w:rPr>
          <w:spacing w:val="-12"/>
        </w:rPr>
        <w:t xml:space="preserve"> </w:t>
      </w:r>
      <w:r w:rsidR="006B7AD6">
        <w:t>worked</w:t>
      </w:r>
      <w:r w:rsidR="006B7AD6">
        <w:rPr>
          <w:spacing w:val="-11"/>
        </w:rPr>
        <w:t xml:space="preserve"> </w:t>
      </w:r>
      <w:r w:rsidR="006B7AD6">
        <w:t>12</w:t>
      </w:r>
      <w:r w:rsidR="006B7AD6">
        <w:rPr>
          <w:spacing w:val="-12"/>
        </w:rPr>
        <w:t xml:space="preserve"> </w:t>
      </w:r>
      <w:r w:rsidR="006B7AD6">
        <w:t>hours</w:t>
      </w:r>
      <w:r w:rsidR="006B7AD6">
        <w:rPr>
          <w:spacing w:val="-12"/>
        </w:rPr>
        <w:t xml:space="preserve"> </w:t>
      </w:r>
      <w:r w:rsidR="006B7AD6">
        <w:t>a</w:t>
      </w:r>
      <w:r w:rsidR="006B7AD6">
        <w:rPr>
          <w:spacing w:val="-12"/>
        </w:rPr>
        <w:t xml:space="preserve"> </w:t>
      </w:r>
      <w:r w:rsidR="006B7AD6">
        <w:t>day,</w:t>
      </w:r>
      <w:r w:rsidR="006B7AD6">
        <w:rPr>
          <w:spacing w:val="-12"/>
        </w:rPr>
        <w:t xml:space="preserve"> </w:t>
      </w:r>
      <w:r w:rsidR="006B7AD6">
        <w:t>seven</w:t>
      </w:r>
      <w:r w:rsidR="006B7AD6">
        <w:rPr>
          <w:spacing w:val="-12"/>
        </w:rPr>
        <w:t xml:space="preserve"> </w:t>
      </w:r>
      <w:r w:rsidR="006B7AD6">
        <w:t>days</w:t>
      </w:r>
      <w:r w:rsidR="006B7AD6">
        <w:rPr>
          <w:spacing w:val="-12"/>
        </w:rPr>
        <w:t xml:space="preserve"> </w:t>
      </w:r>
      <w:r w:rsidR="006B7AD6">
        <w:t>a</w:t>
      </w:r>
      <w:r w:rsidR="006B7AD6">
        <w:rPr>
          <w:spacing w:val="-11"/>
        </w:rPr>
        <w:t xml:space="preserve"> </w:t>
      </w:r>
      <w:r w:rsidR="006B7AD6">
        <w:t>week—so</w:t>
      </w:r>
      <w:r w:rsidR="006B7AD6">
        <w:rPr>
          <w:spacing w:val="-12"/>
        </w:rPr>
        <w:t xml:space="preserve"> </w:t>
      </w:r>
      <w:r w:rsidR="006B7AD6">
        <w:t>84</w:t>
      </w:r>
      <w:r w:rsidR="006B7AD6">
        <w:rPr>
          <w:spacing w:val="-12"/>
        </w:rPr>
        <w:t xml:space="preserve"> </w:t>
      </w:r>
      <w:r w:rsidR="006B7AD6">
        <w:t>hours a week—during a 28-day “hitch.” He then had 28 days off before reporting back to the</w:t>
      </w:r>
      <w:r w:rsidR="006B7AD6">
        <w:rPr>
          <w:spacing w:val="-6"/>
        </w:rPr>
        <w:t xml:space="preserve"> </w:t>
      </w:r>
      <w:r w:rsidR="006B7AD6">
        <w:t>vessel.</w:t>
      </w:r>
    </w:p>
    <w:p w14:paraId="77A8EECA" w14:textId="77777777" w:rsidR="00435553" w:rsidRDefault="00DE080A" w:rsidP="00435553">
      <w:pPr>
        <w:pStyle w:val="BodyText"/>
        <w:spacing w:before="120"/>
        <w:ind w:left="0" w:right="160"/>
        <w:jc w:val="left"/>
      </w:pPr>
      <w:r>
        <w:tab/>
      </w:r>
      <w:r w:rsidR="006B7AD6">
        <w:t>Helix paid Hewitt on a daily-rate basis, with no</w:t>
      </w:r>
      <w:r w:rsidR="006B7AD6">
        <w:rPr>
          <w:spacing w:val="-32"/>
        </w:rPr>
        <w:t xml:space="preserve"> </w:t>
      </w:r>
      <w:r w:rsidR="006B7AD6">
        <w:t>overtime compensation. The daily rate ranged, over the course of</w:t>
      </w:r>
      <w:r w:rsidR="006B7AD6">
        <w:rPr>
          <w:spacing w:val="-22"/>
        </w:rPr>
        <w:t xml:space="preserve"> </w:t>
      </w:r>
      <w:r w:rsidR="006B7AD6">
        <w:t>his employment, from $963 to $1,341 per day. His paycheck, issued every two weeks, amounted to his daily rate times the number of days he had worked in the pay period. So if Hewitt had worked only one day, his paycheck would total (at the range’s low end) $963; but if he had worked all 14 days,</w:t>
      </w:r>
      <w:r w:rsidR="006B7AD6">
        <w:rPr>
          <w:spacing w:val="-14"/>
        </w:rPr>
        <w:t xml:space="preserve"> </w:t>
      </w:r>
      <w:r w:rsidR="006B7AD6">
        <w:t>his</w:t>
      </w:r>
      <w:r w:rsidR="006B7AD6">
        <w:rPr>
          <w:spacing w:val="-14"/>
        </w:rPr>
        <w:t xml:space="preserve"> </w:t>
      </w:r>
      <w:r w:rsidR="006B7AD6">
        <w:t>paycheck</w:t>
      </w:r>
      <w:r w:rsidR="006B7AD6">
        <w:rPr>
          <w:spacing w:val="-13"/>
        </w:rPr>
        <w:t xml:space="preserve"> </w:t>
      </w:r>
      <w:r w:rsidR="006B7AD6">
        <w:t>would</w:t>
      </w:r>
      <w:r w:rsidR="006B7AD6">
        <w:rPr>
          <w:spacing w:val="-14"/>
        </w:rPr>
        <w:t xml:space="preserve"> </w:t>
      </w:r>
      <w:r w:rsidR="006B7AD6">
        <w:t>come</w:t>
      </w:r>
      <w:r w:rsidR="006B7AD6">
        <w:rPr>
          <w:spacing w:val="-14"/>
        </w:rPr>
        <w:t xml:space="preserve"> </w:t>
      </w:r>
      <w:r w:rsidR="006B7AD6">
        <w:t>to</w:t>
      </w:r>
      <w:r w:rsidR="006B7AD6">
        <w:rPr>
          <w:spacing w:val="-14"/>
        </w:rPr>
        <w:t xml:space="preserve"> </w:t>
      </w:r>
      <w:r w:rsidR="006B7AD6">
        <w:t>$13,482.</w:t>
      </w:r>
      <w:r w:rsidR="006B7AD6">
        <w:rPr>
          <w:spacing w:val="35"/>
        </w:rPr>
        <w:t xml:space="preserve"> </w:t>
      </w:r>
      <w:r w:rsidR="006B7AD6">
        <w:t>Under</w:t>
      </w:r>
      <w:r w:rsidR="006B7AD6">
        <w:rPr>
          <w:spacing w:val="-14"/>
        </w:rPr>
        <w:t xml:space="preserve"> </w:t>
      </w:r>
      <w:r w:rsidR="006B7AD6">
        <w:t>that</w:t>
      </w:r>
      <w:r w:rsidR="006B7AD6">
        <w:rPr>
          <w:spacing w:val="-14"/>
        </w:rPr>
        <w:t xml:space="preserve"> </w:t>
      </w:r>
      <w:r w:rsidR="006B7AD6">
        <w:t>compensation scheme, Helix paid Hewitt over $200,000 annually.</w:t>
      </w:r>
    </w:p>
    <w:p w14:paraId="60078EC4" w14:textId="77777777" w:rsidR="00B5160F" w:rsidRDefault="00435553" w:rsidP="00435553">
      <w:pPr>
        <w:pStyle w:val="BodyText"/>
        <w:spacing w:before="120"/>
        <w:ind w:left="0" w:right="160"/>
        <w:jc w:val="left"/>
      </w:pPr>
      <w:r>
        <w:tab/>
      </w:r>
      <w:r w:rsidR="006B7AD6">
        <w:t>Hewitt filed this action under the FLSA to recover overtime pay. Helix asserted in response that Hewitt was exempt</w:t>
      </w:r>
      <w:r w:rsidR="006B7AD6">
        <w:rPr>
          <w:spacing w:val="-7"/>
        </w:rPr>
        <w:t xml:space="preserve"> </w:t>
      </w:r>
      <w:r w:rsidR="006B7AD6">
        <w:t>from</w:t>
      </w:r>
      <w:r w:rsidR="006B7AD6">
        <w:rPr>
          <w:spacing w:val="-7"/>
        </w:rPr>
        <w:t xml:space="preserve"> </w:t>
      </w:r>
      <w:r w:rsidR="006B7AD6">
        <w:t>the</w:t>
      </w:r>
      <w:r w:rsidR="006B7AD6">
        <w:rPr>
          <w:spacing w:val="-7"/>
        </w:rPr>
        <w:t xml:space="preserve"> </w:t>
      </w:r>
      <w:r w:rsidR="006B7AD6">
        <w:t>FLSA</w:t>
      </w:r>
      <w:r w:rsidR="006B7AD6">
        <w:rPr>
          <w:spacing w:val="-7"/>
        </w:rPr>
        <w:t xml:space="preserve"> </w:t>
      </w:r>
      <w:r w:rsidR="006B7AD6">
        <w:t>because</w:t>
      </w:r>
      <w:r w:rsidR="006B7AD6">
        <w:rPr>
          <w:spacing w:val="-7"/>
        </w:rPr>
        <w:t xml:space="preserve"> </w:t>
      </w:r>
      <w:r w:rsidR="006B7AD6">
        <w:t>he</w:t>
      </w:r>
      <w:r w:rsidR="006B7AD6">
        <w:rPr>
          <w:spacing w:val="-7"/>
        </w:rPr>
        <w:t xml:space="preserve"> </w:t>
      </w:r>
      <w:r w:rsidR="006B7AD6">
        <w:t>qualified</w:t>
      </w:r>
      <w:r w:rsidR="006B7AD6">
        <w:rPr>
          <w:spacing w:val="-7"/>
        </w:rPr>
        <w:t xml:space="preserve"> </w:t>
      </w:r>
      <w:r w:rsidR="006B7AD6">
        <w:t>as</w:t>
      </w:r>
      <w:r w:rsidR="006B7AD6">
        <w:rPr>
          <w:spacing w:val="-7"/>
        </w:rPr>
        <w:t xml:space="preserve"> </w:t>
      </w:r>
      <w:r w:rsidR="006B7AD6">
        <w:t>a</w:t>
      </w:r>
      <w:r w:rsidR="006B7AD6">
        <w:rPr>
          <w:spacing w:val="-7"/>
        </w:rPr>
        <w:t xml:space="preserve"> </w:t>
      </w:r>
      <w:r w:rsidR="006B7AD6">
        <w:t>bona</w:t>
      </w:r>
      <w:r w:rsidR="006B7AD6">
        <w:rPr>
          <w:spacing w:val="-7"/>
        </w:rPr>
        <w:t xml:space="preserve"> </w:t>
      </w:r>
      <w:r w:rsidR="006B7AD6">
        <w:t>fide</w:t>
      </w:r>
      <w:r w:rsidR="006B7AD6">
        <w:rPr>
          <w:spacing w:val="-7"/>
        </w:rPr>
        <w:t xml:space="preserve"> </w:t>
      </w:r>
      <w:r w:rsidR="006B7AD6">
        <w:t>executive.</w:t>
      </w:r>
      <w:r w:rsidR="006B7AD6">
        <w:rPr>
          <w:spacing w:val="40"/>
        </w:rPr>
        <w:t xml:space="preserve"> </w:t>
      </w:r>
      <w:r w:rsidR="006B7AD6">
        <w:t>The</w:t>
      </w:r>
      <w:r w:rsidR="006B7AD6">
        <w:rPr>
          <w:spacing w:val="-12"/>
        </w:rPr>
        <w:t xml:space="preserve"> </w:t>
      </w:r>
      <w:r w:rsidR="006B7AD6">
        <w:t>dispute</w:t>
      </w:r>
      <w:r w:rsidR="006B7AD6">
        <w:rPr>
          <w:spacing w:val="-11"/>
        </w:rPr>
        <w:t xml:space="preserve"> </w:t>
      </w:r>
      <w:r w:rsidR="006B7AD6">
        <w:t>on</w:t>
      </w:r>
      <w:r w:rsidR="006B7AD6">
        <w:rPr>
          <w:spacing w:val="-13"/>
        </w:rPr>
        <w:t xml:space="preserve"> </w:t>
      </w:r>
      <w:r w:rsidR="006B7AD6">
        <w:t>that</w:t>
      </w:r>
      <w:r w:rsidR="006B7AD6">
        <w:rPr>
          <w:spacing w:val="-13"/>
        </w:rPr>
        <w:t xml:space="preserve"> </w:t>
      </w:r>
      <w:r w:rsidR="006B7AD6">
        <w:t>issue</w:t>
      </w:r>
      <w:r w:rsidR="006B7AD6">
        <w:rPr>
          <w:spacing w:val="-12"/>
        </w:rPr>
        <w:t xml:space="preserve"> </w:t>
      </w:r>
      <w:r w:rsidR="006B7AD6">
        <w:t>turned</w:t>
      </w:r>
      <w:r w:rsidR="006B7AD6">
        <w:rPr>
          <w:spacing w:val="-11"/>
        </w:rPr>
        <w:t xml:space="preserve"> </w:t>
      </w:r>
      <w:r w:rsidR="006B7AD6">
        <w:t>solely</w:t>
      </w:r>
      <w:r w:rsidR="006B7AD6">
        <w:rPr>
          <w:spacing w:val="-12"/>
        </w:rPr>
        <w:t xml:space="preserve"> </w:t>
      </w:r>
      <w:r w:rsidR="006B7AD6">
        <w:t>on</w:t>
      </w:r>
      <w:r w:rsidR="006B7AD6">
        <w:rPr>
          <w:spacing w:val="-12"/>
        </w:rPr>
        <w:t xml:space="preserve"> </w:t>
      </w:r>
      <w:r w:rsidR="006B7AD6">
        <w:t>whether Hewitt</w:t>
      </w:r>
      <w:r w:rsidR="006B7AD6">
        <w:rPr>
          <w:spacing w:val="-12"/>
        </w:rPr>
        <w:t xml:space="preserve"> </w:t>
      </w:r>
      <w:r w:rsidR="006B7AD6">
        <w:t>was</w:t>
      </w:r>
      <w:r w:rsidR="006B7AD6">
        <w:rPr>
          <w:spacing w:val="-11"/>
        </w:rPr>
        <w:t xml:space="preserve"> </w:t>
      </w:r>
      <w:r w:rsidR="006B7AD6">
        <w:t>paid</w:t>
      </w:r>
      <w:r w:rsidR="006B7AD6">
        <w:rPr>
          <w:spacing w:val="-12"/>
        </w:rPr>
        <w:t xml:space="preserve"> </w:t>
      </w:r>
      <w:r w:rsidR="006B7AD6">
        <w:t>on</w:t>
      </w:r>
      <w:r w:rsidR="006B7AD6">
        <w:rPr>
          <w:spacing w:val="-12"/>
        </w:rPr>
        <w:t xml:space="preserve"> </w:t>
      </w:r>
      <w:r w:rsidR="006B7AD6">
        <w:t>a</w:t>
      </w:r>
      <w:r w:rsidR="006B7AD6">
        <w:rPr>
          <w:spacing w:val="-12"/>
        </w:rPr>
        <w:t xml:space="preserve"> </w:t>
      </w:r>
      <w:r w:rsidR="006B7AD6">
        <w:t>salary</w:t>
      </w:r>
      <w:r w:rsidR="006B7AD6">
        <w:rPr>
          <w:spacing w:val="-12"/>
        </w:rPr>
        <w:t xml:space="preserve"> </w:t>
      </w:r>
      <w:r w:rsidR="006B7AD6">
        <w:t>basis;</w:t>
      </w:r>
      <w:r w:rsidR="006B7AD6">
        <w:rPr>
          <w:spacing w:val="-12"/>
        </w:rPr>
        <w:t xml:space="preserve"> </w:t>
      </w:r>
      <w:r w:rsidR="006B7AD6">
        <w:t>Hewitt</w:t>
      </w:r>
      <w:r w:rsidR="006B7AD6">
        <w:rPr>
          <w:spacing w:val="-12"/>
        </w:rPr>
        <w:t xml:space="preserve"> </w:t>
      </w:r>
      <w:r w:rsidR="006B7AD6">
        <w:t>conceded</w:t>
      </w:r>
      <w:r w:rsidR="006B7AD6">
        <w:rPr>
          <w:spacing w:val="-12"/>
        </w:rPr>
        <w:t xml:space="preserve"> </w:t>
      </w:r>
      <w:r w:rsidR="006B7AD6">
        <w:t>that</w:t>
      </w:r>
      <w:r w:rsidR="006B7AD6">
        <w:rPr>
          <w:spacing w:val="-12"/>
        </w:rPr>
        <w:t xml:space="preserve"> </w:t>
      </w:r>
      <w:r w:rsidR="006B7AD6">
        <w:t xml:space="preserve">his employment met the exemption’s other requirements (the salary-level and duties tests). </w:t>
      </w:r>
    </w:p>
    <w:p w14:paraId="6E4988D5" w14:textId="77777777" w:rsidR="0022626F" w:rsidRDefault="00B5160F" w:rsidP="0022626F">
      <w:pPr>
        <w:pStyle w:val="BodyText"/>
        <w:spacing w:before="120"/>
        <w:ind w:left="0" w:right="160"/>
        <w:jc w:val="left"/>
      </w:pPr>
      <w:r>
        <w:tab/>
        <w:t>[</w:t>
      </w:r>
      <w:r w:rsidR="006B7AD6">
        <w:t xml:space="preserve">The District Court </w:t>
      </w:r>
      <w:r>
        <w:t>held that Hewitt was compensated on a salary basis and granted the company summary judgment. The Fifth Circuit Court of Appeals, en banc, reversed holding that Hewitt was not paid on a sal</w:t>
      </w:r>
      <w:r w:rsidR="0022626F">
        <w:t xml:space="preserve">ary basis and, therefore, was entitled to overtime.] </w:t>
      </w:r>
    </w:p>
    <w:p w14:paraId="7FC65C71" w14:textId="77777777" w:rsidR="0022626F" w:rsidRDefault="006B7AD6" w:rsidP="0022626F">
      <w:pPr>
        <w:pStyle w:val="BodyText"/>
        <w:spacing w:before="120"/>
        <w:ind w:left="0" w:right="160"/>
        <w:jc w:val="center"/>
      </w:pPr>
      <w:r>
        <w:t>II</w:t>
      </w:r>
    </w:p>
    <w:p w14:paraId="4C3D6D1D" w14:textId="77777777" w:rsidR="00AF2696" w:rsidRDefault="0022626F" w:rsidP="00AF2696">
      <w:pPr>
        <w:pStyle w:val="BodyText"/>
        <w:spacing w:before="120"/>
        <w:ind w:left="0" w:right="160"/>
        <w:jc w:val="left"/>
      </w:pPr>
      <w:r>
        <w:tab/>
      </w:r>
      <w:r w:rsidR="006B7AD6">
        <w:t>The critical question here is whether Hewitt was paid on a salary basis under §602(a) of the Secretary’s regulations. Indeed,</w:t>
      </w:r>
      <w:r w:rsidR="006B7AD6">
        <w:rPr>
          <w:spacing w:val="-8"/>
        </w:rPr>
        <w:t xml:space="preserve"> </w:t>
      </w:r>
      <w:r w:rsidR="006B7AD6">
        <w:t>the</w:t>
      </w:r>
      <w:r w:rsidR="006B7AD6">
        <w:rPr>
          <w:spacing w:val="-9"/>
        </w:rPr>
        <w:t xml:space="preserve"> </w:t>
      </w:r>
      <w:r w:rsidR="006B7AD6">
        <w:t>parties</w:t>
      </w:r>
      <w:r w:rsidR="006B7AD6">
        <w:rPr>
          <w:spacing w:val="-8"/>
        </w:rPr>
        <w:t xml:space="preserve"> </w:t>
      </w:r>
      <w:r w:rsidR="006B7AD6">
        <w:t>have</w:t>
      </w:r>
      <w:r w:rsidR="006B7AD6">
        <w:rPr>
          <w:spacing w:val="-8"/>
        </w:rPr>
        <w:t xml:space="preserve"> </w:t>
      </w:r>
      <w:r w:rsidR="006B7AD6">
        <w:t>taken</w:t>
      </w:r>
      <w:r w:rsidR="006B7AD6">
        <w:rPr>
          <w:spacing w:val="-8"/>
        </w:rPr>
        <w:t xml:space="preserve"> </w:t>
      </w:r>
      <w:r w:rsidR="006B7AD6">
        <w:t>all</w:t>
      </w:r>
      <w:r w:rsidR="006B7AD6">
        <w:rPr>
          <w:spacing w:val="-9"/>
        </w:rPr>
        <w:t xml:space="preserve"> </w:t>
      </w:r>
      <w:r w:rsidR="006B7AD6">
        <w:t>other</w:t>
      </w:r>
      <w:r w:rsidR="006B7AD6">
        <w:rPr>
          <w:spacing w:val="-8"/>
        </w:rPr>
        <w:t xml:space="preserve"> </w:t>
      </w:r>
      <w:r w:rsidR="006B7AD6">
        <w:t>issues</w:t>
      </w:r>
      <w:r w:rsidR="006B7AD6">
        <w:rPr>
          <w:spacing w:val="-10"/>
        </w:rPr>
        <w:t xml:space="preserve"> </w:t>
      </w:r>
      <w:r w:rsidR="006B7AD6">
        <w:t>off</w:t>
      </w:r>
      <w:r w:rsidR="006B7AD6">
        <w:rPr>
          <w:spacing w:val="-8"/>
        </w:rPr>
        <w:t xml:space="preserve"> </w:t>
      </w:r>
      <w:r w:rsidR="006B7AD6">
        <w:t>the</w:t>
      </w:r>
      <w:r w:rsidR="006B7AD6">
        <w:rPr>
          <w:spacing w:val="-8"/>
        </w:rPr>
        <w:t xml:space="preserve"> </w:t>
      </w:r>
      <w:r w:rsidR="006B7AD6">
        <w:t xml:space="preserve">table. They agree that Hewitt was exempt from the FLSA only if he was a bona fide executive. They agree, as they must, that under the regulations, a high-income employee like Hewitt counts as an executive when (but only when) he is paid </w:t>
      </w:r>
      <w:r w:rsidR="006B7AD6">
        <w:lastRenderedPageBreak/>
        <w:t>on a salary basis; the salary paid is at or above the requisite</w:t>
      </w:r>
      <w:r w:rsidR="006B7AD6">
        <w:rPr>
          <w:spacing w:val="-16"/>
        </w:rPr>
        <w:t xml:space="preserve"> </w:t>
      </w:r>
      <w:r w:rsidR="006B7AD6">
        <w:t>level</w:t>
      </w:r>
      <w:r w:rsidR="006B7AD6">
        <w:rPr>
          <w:spacing w:val="-16"/>
        </w:rPr>
        <w:t xml:space="preserve"> </w:t>
      </w:r>
      <w:r w:rsidR="006B7AD6">
        <w:t>($455</w:t>
      </w:r>
      <w:r w:rsidR="006B7AD6">
        <w:rPr>
          <w:spacing w:val="-16"/>
        </w:rPr>
        <w:t xml:space="preserve"> </w:t>
      </w:r>
      <w:r w:rsidR="006B7AD6">
        <w:t>per</w:t>
      </w:r>
      <w:r w:rsidR="006B7AD6">
        <w:rPr>
          <w:spacing w:val="-15"/>
        </w:rPr>
        <w:t xml:space="preserve"> </w:t>
      </w:r>
      <w:r w:rsidR="006B7AD6">
        <w:t>week);</w:t>
      </w:r>
      <w:r w:rsidR="006B7AD6">
        <w:rPr>
          <w:spacing w:val="-16"/>
        </w:rPr>
        <w:t xml:space="preserve"> </w:t>
      </w:r>
      <w:r w:rsidR="006B7AD6">
        <w:t>and</w:t>
      </w:r>
      <w:r w:rsidR="006B7AD6">
        <w:rPr>
          <w:spacing w:val="-16"/>
        </w:rPr>
        <w:t xml:space="preserve"> </w:t>
      </w:r>
      <w:r w:rsidR="006B7AD6">
        <w:t>he</w:t>
      </w:r>
      <w:r w:rsidR="006B7AD6">
        <w:rPr>
          <w:spacing w:val="-16"/>
        </w:rPr>
        <w:t xml:space="preserve"> </w:t>
      </w:r>
      <w:r w:rsidR="006B7AD6">
        <w:t>performs</w:t>
      </w:r>
      <w:r w:rsidR="006B7AD6">
        <w:rPr>
          <w:spacing w:val="-15"/>
        </w:rPr>
        <w:t xml:space="preserve"> </w:t>
      </w:r>
      <w:r w:rsidR="006B7AD6">
        <w:t>at</w:t>
      </w:r>
      <w:r w:rsidR="006B7AD6">
        <w:rPr>
          <w:spacing w:val="-16"/>
        </w:rPr>
        <w:t xml:space="preserve"> </w:t>
      </w:r>
      <w:r w:rsidR="006B7AD6">
        <w:t>least</w:t>
      </w:r>
      <w:r w:rsidR="006B7AD6">
        <w:rPr>
          <w:spacing w:val="-16"/>
        </w:rPr>
        <w:t xml:space="preserve"> </w:t>
      </w:r>
      <w:r w:rsidR="006B7AD6">
        <w:t>one listed duty.</w:t>
      </w:r>
      <w:r w:rsidR="0084458B">
        <w:rPr>
          <w:rStyle w:val="FootnoteReference"/>
        </w:rPr>
        <w:footnoteReference w:id="1"/>
      </w:r>
      <w:r w:rsidR="006B7AD6">
        <w:t xml:space="preserve"> In denying executive status, Hewitt puts all his chips on that standard’s first part: He argues only that he was not paid on a salary basis. Helix then narrows the issues still further. As described above, a worker may be paid on a salary basis under either §602(a) or §604(b). Helix acknowledges that Hewitt’s compensation did not satisfy §604(b)’s conditions. That is because Helix did not guarantee that Hewitt would receive each week an amount (above $455) bearing a “reasonable relationship” to the weekly amount he usually earned. So again,</w:t>
      </w:r>
      <w:r w:rsidR="006B7AD6">
        <w:rPr>
          <w:spacing w:val="-42"/>
        </w:rPr>
        <w:t xml:space="preserve"> </w:t>
      </w:r>
      <w:r w:rsidR="006B7AD6">
        <w:t>everything turns on whether Helix paid Hewitt on a salary basis as described in §602(a). If yes, Hewitt was exempt from the FLSA</w:t>
      </w:r>
      <w:r w:rsidR="006B7AD6">
        <w:rPr>
          <w:spacing w:val="-15"/>
        </w:rPr>
        <w:t xml:space="preserve"> </w:t>
      </w:r>
      <w:r w:rsidR="006B7AD6">
        <w:t>and</w:t>
      </w:r>
      <w:r w:rsidR="006B7AD6">
        <w:rPr>
          <w:spacing w:val="-16"/>
        </w:rPr>
        <w:t xml:space="preserve"> </w:t>
      </w:r>
      <w:r w:rsidR="006B7AD6">
        <w:t>not</w:t>
      </w:r>
      <w:r w:rsidR="006B7AD6">
        <w:rPr>
          <w:spacing w:val="-16"/>
        </w:rPr>
        <w:t xml:space="preserve"> </w:t>
      </w:r>
      <w:r w:rsidR="006B7AD6">
        <w:t>entitled</w:t>
      </w:r>
      <w:r w:rsidR="006B7AD6">
        <w:rPr>
          <w:spacing w:val="-16"/>
        </w:rPr>
        <w:t xml:space="preserve"> </w:t>
      </w:r>
      <w:r w:rsidR="006B7AD6">
        <w:t>to</w:t>
      </w:r>
      <w:r w:rsidR="006B7AD6">
        <w:rPr>
          <w:spacing w:val="-15"/>
        </w:rPr>
        <w:t xml:space="preserve"> </w:t>
      </w:r>
      <w:r w:rsidR="006B7AD6">
        <w:t>overtime</w:t>
      </w:r>
      <w:r w:rsidR="006B7AD6">
        <w:rPr>
          <w:spacing w:val="-16"/>
        </w:rPr>
        <w:t xml:space="preserve"> </w:t>
      </w:r>
      <w:r w:rsidR="006B7AD6">
        <w:t>pay;</w:t>
      </w:r>
      <w:r w:rsidR="006B7AD6">
        <w:rPr>
          <w:spacing w:val="-15"/>
        </w:rPr>
        <w:t xml:space="preserve"> </w:t>
      </w:r>
      <w:r w:rsidR="006B7AD6">
        <w:t>if</w:t>
      </w:r>
      <w:r w:rsidR="006B7AD6">
        <w:rPr>
          <w:spacing w:val="-16"/>
        </w:rPr>
        <w:t xml:space="preserve"> </w:t>
      </w:r>
      <w:r w:rsidR="006B7AD6">
        <w:t>no,</w:t>
      </w:r>
      <w:r w:rsidR="006B7AD6">
        <w:rPr>
          <w:spacing w:val="-16"/>
        </w:rPr>
        <w:t xml:space="preserve"> </w:t>
      </w:r>
      <w:r w:rsidR="006B7AD6">
        <w:t>he</w:t>
      </w:r>
      <w:r w:rsidR="006B7AD6">
        <w:rPr>
          <w:spacing w:val="-16"/>
        </w:rPr>
        <w:t xml:space="preserve"> </w:t>
      </w:r>
      <w:r w:rsidR="006B7AD6">
        <w:t>was</w:t>
      </w:r>
      <w:r w:rsidR="006B7AD6">
        <w:rPr>
          <w:spacing w:val="-16"/>
        </w:rPr>
        <w:t xml:space="preserve"> </w:t>
      </w:r>
      <w:r w:rsidR="006B7AD6">
        <w:t>covered under the statute and can claim that extra</w:t>
      </w:r>
      <w:r w:rsidR="006B7AD6">
        <w:rPr>
          <w:spacing w:val="-9"/>
        </w:rPr>
        <w:t xml:space="preserve"> </w:t>
      </w:r>
      <w:r w:rsidR="006B7AD6">
        <w:t>money.</w:t>
      </w:r>
    </w:p>
    <w:p w14:paraId="3D19F513" w14:textId="41FA76D9" w:rsidR="008701DE" w:rsidRPr="002E293B" w:rsidRDefault="00AF2696" w:rsidP="002E293B">
      <w:pPr>
        <w:pStyle w:val="BodyText"/>
        <w:spacing w:before="120"/>
        <w:ind w:left="0" w:right="160"/>
        <w:jc w:val="left"/>
      </w:pPr>
      <w:r>
        <w:tab/>
      </w:r>
      <w:r w:rsidR="006B7AD6">
        <w:t>The answer is no: Helix did not pay Hewitt on a salary basis as defined in §602(a). That section applies solely to employees paid by the week (or longer); it is not met when an employer pays an employee by the day, as Helix paid Hewitt. Daily-rate workers, of whatever income level, are paid</w:t>
      </w:r>
      <w:r w:rsidR="006B7AD6">
        <w:rPr>
          <w:spacing w:val="50"/>
        </w:rPr>
        <w:t xml:space="preserve"> </w:t>
      </w:r>
      <w:r w:rsidR="006B7AD6">
        <w:t>on</w:t>
      </w:r>
      <w:r w:rsidR="006B7AD6">
        <w:rPr>
          <w:spacing w:val="50"/>
        </w:rPr>
        <w:t xml:space="preserve"> </w:t>
      </w:r>
      <w:r w:rsidR="006B7AD6">
        <w:t>a salary</w:t>
      </w:r>
      <w:r w:rsidR="006B7AD6">
        <w:rPr>
          <w:spacing w:val="50"/>
        </w:rPr>
        <w:t xml:space="preserve"> </w:t>
      </w:r>
      <w:r w:rsidR="006B7AD6">
        <w:t>basis</w:t>
      </w:r>
      <w:r w:rsidR="006B7AD6">
        <w:rPr>
          <w:spacing w:val="50"/>
        </w:rPr>
        <w:t xml:space="preserve"> </w:t>
      </w:r>
      <w:r w:rsidR="006B7AD6">
        <w:t>only</w:t>
      </w:r>
      <w:r w:rsidR="006B7AD6">
        <w:rPr>
          <w:spacing w:val="50"/>
        </w:rPr>
        <w:t xml:space="preserve"> </w:t>
      </w:r>
      <w:r w:rsidR="006B7AD6">
        <w:t>through</w:t>
      </w:r>
      <w:r w:rsidR="006B7AD6">
        <w:rPr>
          <w:spacing w:val="51"/>
        </w:rPr>
        <w:t xml:space="preserve"> </w:t>
      </w:r>
      <w:r w:rsidR="006B7AD6">
        <w:t>the</w:t>
      </w:r>
      <w:r w:rsidR="006B7AD6">
        <w:rPr>
          <w:spacing w:val="50"/>
        </w:rPr>
        <w:t xml:space="preserve"> </w:t>
      </w:r>
      <w:r w:rsidR="006B7AD6">
        <w:t>test</w:t>
      </w:r>
      <w:r w:rsidR="006B7AD6">
        <w:rPr>
          <w:spacing w:val="50"/>
        </w:rPr>
        <w:t xml:space="preserve"> </w:t>
      </w:r>
      <w:r w:rsidR="006B7AD6">
        <w:t>set</w:t>
      </w:r>
      <w:r w:rsidR="006B7AD6">
        <w:rPr>
          <w:spacing w:val="50"/>
        </w:rPr>
        <w:t xml:space="preserve"> </w:t>
      </w:r>
      <w:r w:rsidR="006B7AD6">
        <w:t>out</w:t>
      </w:r>
      <w:r w:rsidR="006B7AD6">
        <w:rPr>
          <w:spacing w:val="50"/>
        </w:rPr>
        <w:t xml:space="preserve"> </w:t>
      </w:r>
      <w:r w:rsidR="006B7AD6">
        <w:t>in</w:t>
      </w:r>
      <w:r w:rsidR="002E293B">
        <w:t xml:space="preserve"> </w:t>
      </w:r>
      <w:r w:rsidR="006B7AD6">
        <w:t>§</w:t>
      </w:r>
      <w:r w:rsidR="002E293B">
        <w:t xml:space="preserve"> </w:t>
      </w:r>
      <w:r w:rsidR="006B7AD6">
        <w:t>604(b) (which, again, Helix’s payment scheme did not satisfy). Those conclusions follow from both the text and the structure of the regulations. And Helix’s various policy claims cannot justify departing from what the rules say.</w:t>
      </w:r>
    </w:p>
    <w:p w14:paraId="2F5687B7" w14:textId="77777777" w:rsidR="00C23F04" w:rsidRDefault="006B7AD6" w:rsidP="00C23F04">
      <w:pPr>
        <w:pStyle w:val="BodyText"/>
        <w:spacing w:before="118"/>
        <w:ind w:left="0" w:right="160"/>
        <w:jc w:val="center"/>
        <w:rPr>
          <w:w w:val="99"/>
        </w:rPr>
      </w:pPr>
      <w:r>
        <w:rPr>
          <w:w w:val="99"/>
        </w:rPr>
        <w:t>A</w:t>
      </w:r>
    </w:p>
    <w:p w14:paraId="0E628747" w14:textId="77777777" w:rsidR="009D43D2" w:rsidRDefault="00B25CD3" w:rsidP="009D43D2">
      <w:pPr>
        <w:pStyle w:val="BodyText"/>
        <w:spacing w:before="118"/>
        <w:ind w:left="0" w:right="160"/>
        <w:jc w:val="left"/>
      </w:pPr>
      <w:r>
        <w:tab/>
      </w:r>
      <w:r w:rsidR="006B7AD6">
        <w:t>Consider</w:t>
      </w:r>
      <w:r w:rsidR="006B7AD6">
        <w:rPr>
          <w:spacing w:val="-10"/>
        </w:rPr>
        <w:t xml:space="preserve"> </w:t>
      </w:r>
      <w:r w:rsidR="006B7AD6">
        <w:t>again</w:t>
      </w:r>
      <w:r w:rsidR="006B7AD6">
        <w:rPr>
          <w:spacing w:val="-10"/>
        </w:rPr>
        <w:t xml:space="preserve"> </w:t>
      </w:r>
      <w:r w:rsidR="006B7AD6">
        <w:t>§602(a)’s</w:t>
      </w:r>
      <w:r w:rsidR="006B7AD6">
        <w:rPr>
          <w:spacing w:val="-10"/>
        </w:rPr>
        <w:t xml:space="preserve"> </w:t>
      </w:r>
      <w:r w:rsidR="006B7AD6">
        <w:t>text,</w:t>
      </w:r>
      <w:r w:rsidR="006B7AD6">
        <w:rPr>
          <w:spacing w:val="-10"/>
        </w:rPr>
        <w:t xml:space="preserve"> </w:t>
      </w:r>
      <w:r w:rsidR="006B7AD6">
        <w:t>focusing</w:t>
      </w:r>
      <w:r w:rsidR="006B7AD6">
        <w:rPr>
          <w:spacing w:val="-10"/>
        </w:rPr>
        <w:t xml:space="preserve"> </w:t>
      </w:r>
      <w:r w:rsidR="006B7AD6">
        <w:t>on</w:t>
      </w:r>
      <w:r w:rsidR="006B7AD6">
        <w:rPr>
          <w:spacing w:val="-11"/>
        </w:rPr>
        <w:t xml:space="preserve"> </w:t>
      </w:r>
      <w:r w:rsidR="006B7AD6">
        <w:t>how</w:t>
      </w:r>
      <w:r w:rsidR="006B7AD6">
        <w:rPr>
          <w:spacing w:val="-11"/>
        </w:rPr>
        <w:t xml:space="preserve"> </w:t>
      </w:r>
      <w:r w:rsidR="006B7AD6">
        <w:t>it</w:t>
      </w:r>
      <w:r w:rsidR="006B7AD6">
        <w:rPr>
          <w:spacing w:val="-11"/>
        </w:rPr>
        <w:t xml:space="preserve"> </w:t>
      </w:r>
      <w:r w:rsidR="006B7AD6">
        <w:t>excludes daily-rate workers. An employee, the regulation says, is paid</w:t>
      </w:r>
      <w:r w:rsidR="006B7AD6">
        <w:rPr>
          <w:spacing w:val="21"/>
        </w:rPr>
        <w:t xml:space="preserve"> </w:t>
      </w:r>
      <w:r w:rsidR="006B7AD6">
        <w:t>on</w:t>
      </w:r>
      <w:r w:rsidR="006B7AD6">
        <w:rPr>
          <w:spacing w:val="21"/>
        </w:rPr>
        <w:t xml:space="preserve"> </w:t>
      </w:r>
      <w:r w:rsidR="006B7AD6">
        <w:t>a</w:t>
      </w:r>
      <w:r w:rsidR="006B7AD6">
        <w:rPr>
          <w:spacing w:val="21"/>
        </w:rPr>
        <w:t xml:space="preserve"> </w:t>
      </w:r>
      <w:r w:rsidR="006B7AD6">
        <w:t>salary</w:t>
      </w:r>
      <w:r w:rsidR="006B7AD6">
        <w:rPr>
          <w:spacing w:val="21"/>
        </w:rPr>
        <w:t xml:space="preserve"> </w:t>
      </w:r>
      <w:r w:rsidR="006B7AD6">
        <w:t>basis</w:t>
      </w:r>
      <w:r w:rsidR="006B7AD6">
        <w:rPr>
          <w:spacing w:val="20"/>
        </w:rPr>
        <w:t xml:space="preserve"> </w:t>
      </w:r>
      <w:r w:rsidR="006B7AD6">
        <w:t>if</w:t>
      </w:r>
      <w:r w:rsidR="006B7AD6">
        <w:rPr>
          <w:spacing w:val="21"/>
        </w:rPr>
        <w:t xml:space="preserve"> </w:t>
      </w:r>
      <w:r w:rsidR="006B7AD6">
        <w:t>but</w:t>
      </w:r>
      <w:r w:rsidR="006B7AD6">
        <w:rPr>
          <w:spacing w:val="21"/>
        </w:rPr>
        <w:t xml:space="preserve"> </w:t>
      </w:r>
      <w:r w:rsidR="006B7AD6">
        <w:t>only</w:t>
      </w:r>
      <w:r w:rsidR="006B7AD6">
        <w:rPr>
          <w:spacing w:val="19"/>
        </w:rPr>
        <w:t xml:space="preserve"> </w:t>
      </w:r>
      <w:r w:rsidR="006B7AD6">
        <w:t>if</w:t>
      </w:r>
      <w:r w:rsidR="006B7AD6">
        <w:rPr>
          <w:spacing w:val="21"/>
        </w:rPr>
        <w:t xml:space="preserve"> </w:t>
      </w:r>
      <w:r w:rsidR="006B7AD6">
        <w:t>he</w:t>
      </w:r>
      <w:r w:rsidR="006B7AD6">
        <w:rPr>
          <w:spacing w:val="21"/>
        </w:rPr>
        <w:t xml:space="preserve"> </w:t>
      </w:r>
      <w:r w:rsidR="006B7AD6">
        <w:t>“receive[s]</w:t>
      </w:r>
      <w:r w:rsidR="006B7AD6">
        <w:rPr>
          <w:spacing w:val="21"/>
        </w:rPr>
        <w:t xml:space="preserve"> </w:t>
      </w:r>
      <w:r w:rsidR="006B7AD6">
        <w:t>the</w:t>
      </w:r>
      <w:r w:rsidR="006B7AD6">
        <w:rPr>
          <w:spacing w:val="21"/>
        </w:rPr>
        <w:t xml:space="preserve"> </w:t>
      </w:r>
      <w:r w:rsidR="006B7AD6">
        <w:t>full</w:t>
      </w:r>
      <w:r>
        <w:t xml:space="preserve"> </w:t>
      </w:r>
      <w:r w:rsidR="006B7AD6">
        <w:t>salary for any week in which [he] performs any work without regard to the number of days or hours worked.” To break that up just a bit: Whenever an employee works at all</w:t>
      </w:r>
      <w:r w:rsidR="006B7AD6">
        <w:rPr>
          <w:spacing w:val="-5"/>
        </w:rPr>
        <w:t xml:space="preserve"> </w:t>
      </w:r>
      <w:r w:rsidR="006B7AD6">
        <w:t>in</w:t>
      </w:r>
      <w:r w:rsidR="006B7AD6">
        <w:rPr>
          <w:spacing w:val="-5"/>
        </w:rPr>
        <w:t xml:space="preserve"> </w:t>
      </w:r>
      <w:r w:rsidR="006B7AD6">
        <w:t>a</w:t>
      </w:r>
      <w:r w:rsidR="006B7AD6">
        <w:rPr>
          <w:spacing w:val="-5"/>
        </w:rPr>
        <w:t xml:space="preserve"> </w:t>
      </w:r>
      <w:r w:rsidR="006B7AD6">
        <w:t>week,</w:t>
      </w:r>
      <w:r w:rsidR="006B7AD6">
        <w:rPr>
          <w:spacing w:val="-5"/>
        </w:rPr>
        <w:t xml:space="preserve"> </w:t>
      </w:r>
      <w:r w:rsidR="006B7AD6">
        <w:t>he</w:t>
      </w:r>
      <w:r w:rsidR="006B7AD6">
        <w:rPr>
          <w:spacing w:val="-5"/>
        </w:rPr>
        <w:t xml:space="preserve"> </w:t>
      </w:r>
      <w:r w:rsidR="006B7AD6">
        <w:t>must</w:t>
      </w:r>
      <w:r w:rsidR="006B7AD6">
        <w:rPr>
          <w:spacing w:val="-3"/>
        </w:rPr>
        <w:t xml:space="preserve"> </w:t>
      </w:r>
      <w:r w:rsidR="006B7AD6">
        <w:t>get</w:t>
      </w:r>
      <w:r w:rsidR="006B7AD6">
        <w:rPr>
          <w:spacing w:val="-5"/>
        </w:rPr>
        <w:t xml:space="preserve"> </w:t>
      </w:r>
      <w:r w:rsidR="006B7AD6">
        <w:t>his</w:t>
      </w:r>
      <w:r w:rsidR="006B7AD6">
        <w:rPr>
          <w:spacing w:val="-5"/>
        </w:rPr>
        <w:t xml:space="preserve"> </w:t>
      </w:r>
      <w:r w:rsidR="006B7AD6">
        <w:t>“full</w:t>
      </w:r>
      <w:r w:rsidR="006B7AD6">
        <w:rPr>
          <w:spacing w:val="-5"/>
        </w:rPr>
        <w:t xml:space="preserve"> </w:t>
      </w:r>
      <w:r w:rsidR="006B7AD6">
        <w:t>salary</w:t>
      </w:r>
      <w:r w:rsidR="006B7AD6">
        <w:rPr>
          <w:spacing w:val="-5"/>
        </w:rPr>
        <w:t xml:space="preserve"> </w:t>
      </w:r>
      <w:r w:rsidR="006B7AD6">
        <w:t>for</w:t>
      </w:r>
      <w:r w:rsidR="006B7AD6">
        <w:rPr>
          <w:spacing w:val="-5"/>
        </w:rPr>
        <w:t xml:space="preserve"> </w:t>
      </w:r>
      <w:r w:rsidR="006B7AD6">
        <w:t>[that]</w:t>
      </w:r>
      <w:r w:rsidR="006B7AD6">
        <w:rPr>
          <w:spacing w:val="-5"/>
        </w:rPr>
        <w:t xml:space="preserve"> </w:t>
      </w:r>
      <w:r w:rsidR="006B7AD6">
        <w:t>week”— what §</w:t>
      </w:r>
      <w:r>
        <w:t xml:space="preserve"> </w:t>
      </w:r>
      <w:r w:rsidR="006B7AD6">
        <w:t>602(a)’s prior sentence calls the “predetermined amount.” That amount must be “without regard to the number of days or hours worked”—or as the prior sentence says, it is “not subject to reduction because” the employee worked less than the full week. Nothing in that</w:t>
      </w:r>
      <w:r w:rsidR="006B7AD6">
        <w:rPr>
          <w:spacing w:val="-24"/>
        </w:rPr>
        <w:t xml:space="preserve"> </w:t>
      </w:r>
      <w:r w:rsidR="006B7AD6">
        <w:t>description fits a daily-rate worker, who by definition is paid for each day he works and no others. Suppose (to approximate the compensation scheme here) such a worker is paid $1,000 each day, and usually works seven days a week, for a total of $7,000. Now suppose he is ill and works just one day in a</w:t>
      </w:r>
      <w:r w:rsidR="006B7AD6">
        <w:rPr>
          <w:spacing w:val="-12"/>
        </w:rPr>
        <w:t xml:space="preserve"> </w:t>
      </w:r>
      <w:r w:rsidR="006B7AD6">
        <w:t>week,</w:t>
      </w:r>
      <w:r w:rsidR="006B7AD6">
        <w:rPr>
          <w:spacing w:val="-12"/>
        </w:rPr>
        <w:t xml:space="preserve"> </w:t>
      </w:r>
      <w:r w:rsidR="006B7AD6">
        <w:t>for</w:t>
      </w:r>
      <w:r w:rsidR="006B7AD6">
        <w:rPr>
          <w:spacing w:val="-12"/>
        </w:rPr>
        <w:t xml:space="preserve"> </w:t>
      </w:r>
      <w:r w:rsidR="006B7AD6">
        <w:t>a</w:t>
      </w:r>
      <w:r w:rsidR="006B7AD6">
        <w:rPr>
          <w:spacing w:val="-12"/>
        </w:rPr>
        <w:t xml:space="preserve"> </w:t>
      </w:r>
      <w:r w:rsidR="006B7AD6">
        <w:t>total</w:t>
      </w:r>
      <w:r w:rsidR="006B7AD6">
        <w:rPr>
          <w:spacing w:val="-12"/>
        </w:rPr>
        <w:t xml:space="preserve"> </w:t>
      </w:r>
      <w:r w:rsidR="006B7AD6">
        <w:t>of</w:t>
      </w:r>
      <w:r w:rsidR="006B7AD6">
        <w:rPr>
          <w:spacing w:val="-12"/>
        </w:rPr>
        <w:t xml:space="preserve"> </w:t>
      </w:r>
      <w:r w:rsidR="006B7AD6">
        <w:t>$1,000.</w:t>
      </w:r>
      <w:r w:rsidR="006B7AD6">
        <w:rPr>
          <w:spacing w:val="37"/>
        </w:rPr>
        <w:t xml:space="preserve"> </w:t>
      </w:r>
      <w:r w:rsidR="006B7AD6">
        <w:t>Is</w:t>
      </w:r>
      <w:r w:rsidR="006B7AD6">
        <w:rPr>
          <w:spacing w:val="-12"/>
        </w:rPr>
        <w:t xml:space="preserve"> </w:t>
      </w:r>
      <w:r w:rsidR="006B7AD6">
        <w:t>that</w:t>
      </w:r>
      <w:r w:rsidR="006B7AD6">
        <w:rPr>
          <w:spacing w:val="-12"/>
        </w:rPr>
        <w:t xml:space="preserve"> </w:t>
      </w:r>
      <w:r w:rsidR="006B7AD6">
        <w:t>lesser</w:t>
      </w:r>
      <w:r w:rsidR="006B7AD6">
        <w:rPr>
          <w:spacing w:val="-12"/>
        </w:rPr>
        <w:t xml:space="preserve"> </w:t>
      </w:r>
      <w:r w:rsidR="006B7AD6">
        <w:t>amount</w:t>
      </w:r>
      <w:r w:rsidR="006B7AD6">
        <w:rPr>
          <w:spacing w:val="-12"/>
        </w:rPr>
        <w:t xml:space="preserve"> </w:t>
      </w:r>
      <w:r w:rsidR="006B7AD6">
        <w:t>(as</w:t>
      </w:r>
      <w:r w:rsidR="006B7AD6">
        <w:rPr>
          <w:spacing w:val="-12"/>
        </w:rPr>
        <w:t xml:space="preserve"> </w:t>
      </w:r>
      <w:r w:rsidR="006B7AD6">
        <w:t>Helix argues) a predetermined, “full salary for [the] week”—or is it</w:t>
      </w:r>
      <w:r w:rsidR="006B7AD6">
        <w:rPr>
          <w:spacing w:val="-14"/>
        </w:rPr>
        <w:t xml:space="preserve"> </w:t>
      </w:r>
      <w:r w:rsidR="006B7AD6">
        <w:t>just</w:t>
      </w:r>
      <w:r w:rsidR="006B7AD6">
        <w:rPr>
          <w:spacing w:val="-14"/>
        </w:rPr>
        <w:t xml:space="preserve"> </w:t>
      </w:r>
      <w:r w:rsidR="006B7AD6">
        <w:t>one</w:t>
      </w:r>
      <w:r w:rsidR="006B7AD6">
        <w:rPr>
          <w:spacing w:val="-14"/>
        </w:rPr>
        <w:t xml:space="preserve"> </w:t>
      </w:r>
      <w:r w:rsidR="006B7AD6">
        <w:t>day’s</w:t>
      </w:r>
      <w:r w:rsidR="006B7AD6">
        <w:rPr>
          <w:spacing w:val="-14"/>
        </w:rPr>
        <w:t xml:space="preserve"> </w:t>
      </w:r>
      <w:r w:rsidR="006B7AD6">
        <w:t>pay</w:t>
      </w:r>
      <w:r w:rsidR="006B7AD6">
        <w:rPr>
          <w:spacing w:val="-14"/>
        </w:rPr>
        <w:t xml:space="preserve"> </w:t>
      </w:r>
      <w:r w:rsidR="006B7AD6">
        <w:t>out</w:t>
      </w:r>
      <w:r w:rsidR="006B7AD6">
        <w:rPr>
          <w:spacing w:val="-14"/>
        </w:rPr>
        <w:t xml:space="preserve"> </w:t>
      </w:r>
      <w:r w:rsidR="006B7AD6">
        <w:t>of</w:t>
      </w:r>
      <w:r w:rsidR="006B7AD6">
        <w:rPr>
          <w:spacing w:val="-14"/>
        </w:rPr>
        <w:t xml:space="preserve"> </w:t>
      </w:r>
      <w:r w:rsidR="006B7AD6">
        <w:t>the</w:t>
      </w:r>
      <w:r w:rsidR="006B7AD6">
        <w:rPr>
          <w:spacing w:val="-14"/>
        </w:rPr>
        <w:t xml:space="preserve"> </w:t>
      </w:r>
      <w:r w:rsidR="006B7AD6">
        <w:t>usual</w:t>
      </w:r>
      <w:r w:rsidR="006B7AD6">
        <w:rPr>
          <w:spacing w:val="-16"/>
        </w:rPr>
        <w:t xml:space="preserve"> </w:t>
      </w:r>
      <w:r w:rsidR="006B7AD6">
        <w:t>seven?</w:t>
      </w:r>
      <w:r w:rsidR="006B7AD6">
        <w:rPr>
          <w:spacing w:val="32"/>
        </w:rPr>
        <w:t xml:space="preserve"> </w:t>
      </w:r>
      <w:r w:rsidR="006B7AD6">
        <w:t>Has</w:t>
      </w:r>
      <w:r w:rsidR="006B7AD6">
        <w:rPr>
          <w:spacing w:val="-16"/>
        </w:rPr>
        <w:t xml:space="preserve"> </w:t>
      </w:r>
      <w:r w:rsidR="006B7AD6">
        <w:t>the</w:t>
      </w:r>
      <w:r w:rsidR="006B7AD6">
        <w:rPr>
          <w:spacing w:val="-14"/>
        </w:rPr>
        <w:t xml:space="preserve"> </w:t>
      </w:r>
      <w:r w:rsidR="006B7AD6">
        <w:t xml:space="preserve">amount been paid “without regard to the number of days” he worked—or precisely </w:t>
      </w:r>
      <w:r w:rsidR="006B7AD6">
        <w:rPr>
          <w:i/>
        </w:rPr>
        <w:t xml:space="preserve">with </w:t>
      </w:r>
      <w:r w:rsidR="006B7AD6">
        <w:t>regard to that number? If ordinary</w:t>
      </w:r>
      <w:r w:rsidR="006B7AD6">
        <w:rPr>
          <w:spacing w:val="-12"/>
        </w:rPr>
        <w:t xml:space="preserve"> </w:t>
      </w:r>
      <w:r w:rsidR="006B7AD6">
        <w:t>language</w:t>
      </w:r>
      <w:r w:rsidR="006B7AD6">
        <w:rPr>
          <w:spacing w:val="-12"/>
        </w:rPr>
        <w:t xml:space="preserve"> </w:t>
      </w:r>
      <w:r w:rsidR="006B7AD6">
        <w:t>bears</w:t>
      </w:r>
      <w:r w:rsidR="006B7AD6">
        <w:rPr>
          <w:spacing w:val="-12"/>
        </w:rPr>
        <w:t xml:space="preserve"> </w:t>
      </w:r>
      <w:r w:rsidR="006B7AD6">
        <w:t>ordinary</w:t>
      </w:r>
      <w:r w:rsidR="006B7AD6">
        <w:rPr>
          <w:spacing w:val="-12"/>
        </w:rPr>
        <w:t xml:space="preserve"> </w:t>
      </w:r>
      <w:r w:rsidR="006B7AD6">
        <w:t>meaning,</w:t>
      </w:r>
      <w:r w:rsidR="006B7AD6">
        <w:rPr>
          <w:spacing w:val="-11"/>
        </w:rPr>
        <w:t xml:space="preserve"> </w:t>
      </w:r>
      <w:r w:rsidR="006B7AD6">
        <w:t>the</w:t>
      </w:r>
      <w:r w:rsidR="006B7AD6">
        <w:rPr>
          <w:spacing w:val="-12"/>
        </w:rPr>
        <w:t xml:space="preserve"> </w:t>
      </w:r>
      <w:r w:rsidR="006B7AD6">
        <w:t>answer</w:t>
      </w:r>
      <w:r w:rsidR="006B7AD6">
        <w:rPr>
          <w:spacing w:val="-12"/>
        </w:rPr>
        <w:t xml:space="preserve"> </w:t>
      </w:r>
      <w:r w:rsidR="006B7AD6">
        <w:t>to</w:t>
      </w:r>
      <w:r w:rsidR="006B7AD6">
        <w:rPr>
          <w:spacing w:val="-12"/>
        </w:rPr>
        <w:t xml:space="preserve"> </w:t>
      </w:r>
      <w:r w:rsidR="006B7AD6">
        <w:t>those questions is: the latter. A daily-rate worker’s weekly pay is always a function of how many days he has labored. It can be calculated only by counting those days once the week is over—not,</w:t>
      </w:r>
      <w:r w:rsidR="006B7AD6">
        <w:rPr>
          <w:spacing w:val="-17"/>
        </w:rPr>
        <w:t xml:space="preserve"> </w:t>
      </w:r>
      <w:r w:rsidR="006B7AD6">
        <w:t>as</w:t>
      </w:r>
      <w:r w:rsidR="006B7AD6">
        <w:rPr>
          <w:spacing w:val="-17"/>
        </w:rPr>
        <w:t xml:space="preserve"> </w:t>
      </w:r>
      <w:r w:rsidR="006B7AD6">
        <w:t>§</w:t>
      </w:r>
      <w:r w:rsidR="009D43D2">
        <w:t xml:space="preserve"> </w:t>
      </w:r>
      <w:r w:rsidR="006B7AD6">
        <w:t>602(a)</w:t>
      </w:r>
      <w:r w:rsidR="006B7AD6">
        <w:rPr>
          <w:spacing w:val="-17"/>
        </w:rPr>
        <w:t xml:space="preserve"> </w:t>
      </w:r>
      <w:r w:rsidR="006B7AD6">
        <w:lastRenderedPageBreak/>
        <w:t>requires,</w:t>
      </w:r>
      <w:r w:rsidR="006B7AD6">
        <w:rPr>
          <w:spacing w:val="-17"/>
        </w:rPr>
        <w:t xml:space="preserve"> </w:t>
      </w:r>
      <w:r w:rsidR="006B7AD6">
        <w:t>by</w:t>
      </w:r>
      <w:r w:rsidR="006B7AD6">
        <w:rPr>
          <w:spacing w:val="-17"/>
        </w:rPr>
        <w:t xml:space="preserve"> </w:t>
      </w:r>
      <w:r w:rsidR="006B7AD6">
        <w:t>ignoring</w:t>
      </w:r>
      <w:r w:rsidR="006B7AD6">
        <w:rPr>
          <w:spacing w:val="-17"/>
        </w:rPr>
        <w:t xml:space="preserve"> </w:t>
      </w:r>
      <w:r w:rsidR="006B7AD6">
        <w:t>that</w:t>
      </w:r>
      <w:r w:rsidR="006B7AD6">
        <w:rPr>
          <w:spacing w:val="-17"/>
        </w:rPr>
        <w:t xml:space="preserve"> </w:t>
      </w:r>
      <w:r w:rsidR="006B7AD6">
        <w:t>number</w:t>
      </w:r>
      <w:r w:rsidR="006B7AD6">
        <w:rPr>
          <w:spacing w:val="-17"/>
        </w:rPr>
        <w:t xml:space="preserve"> </w:t>
      </w:r>
      <w:r w:rsidR="006B7AD6">
        <w:t>and paying a predetermined</w:t>
      </w:r>
      <w:r w:rsidR="006B7AD6">
        <w:rPr>
          <w:spacing w:val="-5"/>
        </w:rPr>
        <w:t xml:space="preserve"> </w:t>
      </w:r>
      <w:r w:rsidR="006B7AD6">
        <w:t>amount.</w:t>
      </w:r>
    </w:p>
    <w:p w14:paraId="773519C8" w14:textId="442983A9" w:rsidR="00775FAF" w:rsidRDefault="009D43D2" w:rsidP="00775FAF">
      <w:pPr>
        <w:pStyle w:val="BodyText"/>
        <w:spacing w:before="118"/>
        <w:ind w:left="0" w:right="160"/>
        <w:jc w:val="left"/>
      </w:pPr>
      <w:r>
        <w:tab/>
      </w:r>
      <w:r w:rsidR="006B7AD6">
        <w:t>In demanding that an employee receive a fixed amount for</w:t>
      </w:r>
      <w:r w:rsidR="006B7AD6">
        <w:rPr>
          <w:spacing w:val="-16"/>
        </w:rPr>
        <w:t xml:space="preserve"> </w:t>
      </w:r>
      <w:r w:rsidR="006B7AD6">
        <w:t>a</w:t>
      </w:r>
      <w:r w:rsidR="006B7AD6">
        <w:rPr>
          <w:spacing w:val="-16"/>
        </w:rPr>
        <w:t xml:space="preserve"> </w:t>
      </w:r>
      <w:r w:rsidR="006B7AD6">
        <w:t>week</w:t>
      </w:r>
      <w:r w:rsidR="006B7AD6">
        <w:rPr>
          <w:spacing w:val="-16"/>
        </w:rPr>
        <w:t xml:space="preserve"> </w:t>
      </w:r>
      <w:r w:rsidR="006B7AD6">
        <w:t>no</w:t>
      </w:r>
      <w:r w:rsidR="006B7AD6">
        <w:rPr>
          <w:spacing w:val="-16"/>
        </w:rPr>
        <w:t xml:space="preserve"> </w:t>
      </w:r>
      <w:r w:rsidR="006B7AD6">
        <w:t>matter</w:t>
      </w:r>
      <w:r w:rsidR="006B7AD6">
        <w:rPr>
          <w:spacing w:val="-15"/>
        </w:rPr>
        <w:t xml:space="preserve"> </w:t>
      </w:r>
      <w:r w:rsidR="006B7AD6">
        <w:t>how</w:t>
      </w:r>
      <w:r w:rsidR="006B7AD6">
        <w:rPr>
          <w:spacing w:val="-16"/>
        </w:rPr>
        <w:t xml:space="preserve"> </w:t>
      </w:r>
      <w:r w:rsidR="006B7AD6">
        <w:t>many</w:t>
      </w:r>
      <w:r w:rsidR="006B7AD6">
        <w:rPr>
          <w:spacing w:val="-15"/>
        </w:rPr>
        <w:t xml:space="preserve"> </w:t>
      </w:r>
      <w:r w:rsidR="006B7AD6">
        <w:t>days</w:t>
      </w:r>
      <w:r w:rsidR="006B7AD6">
        <w:rPr>
          <w:spacing w:val="-16"/>
        </w:rPr>
        <w:t xml:space="preserve"> </w:t>
      </w:r>
      <w:r w:rsidR="006B7AD6">
        <w:t>he</w:t>
      </w:r>
      <w:r w:rsidR="006B7AD6">
        <w:rPr>
          <w:spacing w:val="-16"/>
        </w:rPr>
        <w:t xml:space="preserve"> </w:t>
      </w:r>
      <w:r w:rsidR="006B7AD6">
        <w:t>has</w:t>
      </w:r>
      <w:r w:rsidR="006B7AD6">
        <w:rPr>
          <w:spacing w:val="-16"/>
        </w:rPr>
        <w:t xml:space="preserve"> </w:t>
      </w:r>
      <w:r w:rsidR="006B7AD6">
        <w:t>worked,</w:t>
      </w:r>
      <w:r w:rsidR="006B7AD6">
        <w:rPr>
          <w:spacing w:val="-16"/>
        </w:rPr>
        <w:t xml:space="preserve"> </w:t>
      </w:r>
      <w:r w:rsidR="006B7AD6">
        <w:t>§</w:t>
      </w:r>
      <w:r>
        <w:t xml:space="preserve"> </w:t>
      </w:r>
      <w:r w:rsidR="006B7AD6">
        <w:t>602(a) embodies the standard meaning of the word “salary.” At the</w:t>
      </w:r>
      <w:r w:rsidR="006B7AD6">
        <w:rPr>
          <w:spacing w:val="-13"/>
        </w:rPr>
        <w:t xml:space="preserve"> </w:t>
      </w:r>
      <w:r w:rsidR="006B7AD6">
        <w:t>time</w:t>
      </w:r>
      <w:r w:rsidR="006B7AD6">
        <w:rPr>
          <w:spacing w:val="-13"/>
        </w:rPr>
        <w:t xml:space="preserve"> </w:t>
      </w:r>
      <w:r w:rsidR="006B7AD6">
        <w:t>the</w:t>
      </w:r>
      <w:r w:rsidR="006B7AD6">
        <w:rPr>
          <w:spacing w:val="-13"/>
        </w:rPr>
        <w:t xml:space="preserve"> </w:t>
      </w:r>
      <w:r w:rsidR="006B7AD6">
        <w:t>salary-basis</w:t>
      </w:r>
      <w:r w:rsidR="006B7AD6">
        <w:rPr>
          <w:spacing w:val="-14"/>
        </w:rPr>
        <w:t xml:space="preserve"> </w:t>
      </w:r>
      <w:r w:rsidR="006B7AD6">
        <w:t>test</w:t>
      </w:r>
      <w:r w:rsidR="006B7AD6">
        <w:rPr>
          <w:spacing w:val="-13"/>
        </w:rPr>
        <w:t xml:space="preserve"> </w:t>
      </w:r>
      <w:r w:rsidR="006B7AD6">
        <w:t>came</w:t>
      </w:r>
      <w:r w:rsidR="006B7AD6">
        <w:rPr>
          <w:spacing w:val="-13"/>
        </w:rPr>
        <w:t xml:space="preserve"> </w:t>
      </w:r>
      <w:r w:rsidR="006B7AD6">
        <w:t>into</w:t>
      </w:r>
      <w:r w:rsidR="006B7AD6">
        <w:rPr>
          <w:spacing w:val="-13"/>
        </w:rPr>
        <w:t xml:space="preserve"> </w:t>
      </w:r>
      <w:r w:rsidR="006B7AD6">
        <w:t>effect,</w:t>
      </w:r>
      <w:r w:rsidR="006B7AD6">
        <w:rPr>
          <w:spacing w:val="-13"/>
        </w:rPr>
        <w:t xml:space="preserve"> </w:t>
      </w:r>
      <w:r w:rsidR="006B7AD6">
        <w:t>just</w:t>
      </w:r>
      <w:r w:rsidR="006B7AD6">
        <w:rPr>
          <w:spacing w:val="-13"/>
        </w:rPr>
        <w:t xml:space="preserve"> </w:t>
      </w:r>
      <w:r w:rsidR="006B7AD6">
        <w:t>as</w:t>
      </w:r>
      <w:r w:rsidR="006B7AD6">
        <w:rPr>
          <w:spacing w:val="-13"/>
        </w:rPr>
        <w:t xml:space="preserve"> </w:t>
      </w:r>
      <w:r w:rsidR="006B7AD6">
        <w:t>today, a</w:t>
      </w:r>
      <w:r w:rsidR="006B7AD6">
        <w:rPr>
          <w:spacing w:val="-14"/>
        </w:rPr>
        <w:t xml:space="preserve"> </w:t>
      </w:r>
      <w:r w:rsidR="006B7AD6">
        <w:t>“salary”</w:t>
      </w:r>
      <w:r w:rsidR="006B7AD6">
        <w:rPr>
          <w:spacing w:val="-14"/>
        </w:rPr>
        <w:t xml:space="preserve"> </w:t>
      </w:r>
      <w:r w:rsidR="006B7AD6">
        <w:t>referred</w:t>
      </w:r>
      <w:r w:rsidR="006B7AD6">
        <w:rPr>
          <w:spacing w:val="-14"/>
        </w:rPr>
        <w:t xml:space="preserve"> </w:t>
      </w:r>
      <w:r w:rsidR="006B7AD6">
        <w:t>to</w:t>
      </w:r>
      <w:r w:rsidR="006B7AD6">
        <w:rPr>
          <w:spacing w:val="-14"/>
        </w:rPr>
        <w:t xml:space="preserve"> </w:t>
      </w:r>
      <w:r w:rsidR="006B7AD6">
        <w:t>“fixed</w:t>
      </w:r>
      <w:r w:rsidR="006B7AD6">
        <w:rPr>
          <w:spacing w:val="-14"/>
        </w:rPr>
        <w:t xml:space="preserve"> </w:t>
      </w:r>
      <w:r w:rsidR="006B7AD6">
        <w:t>compensation</w:t>
      </w:r>
      <w:r w:rsidR="006B7AD6">
        <w:rPr>
          <w:spacing w:val="-13"/>
        </w:rPr>
        <w:t xml:space="preserve"> </w:t>
      </w:r>
      <w:r w:rsidR="006B7AD6">
        <w:t>regularly</w:t>
      </w:r>
      <w:r w:rsidR="006B7AD6">
        <w:rPr>
          <w:spacing w:val="-15"/>
        </w:rPr>
        <w:t xml:space="preserve"> </w:t>
      </w:r>
      <w:r w:rsidR="006B7AD6">
        <w:t>paid,</w:t>
      </w:r>
      <w:r w:rsidR="006B7AD6">
        <w:rPr>
          <w:spacing w:val="-14"/>
        </w:rPr>
        <w:t xml:space="preserve"> </w:t>
      </w:r>
      <w:r w:rsidR="006B7AD6">
        <w:t>as by the year, quarter, month, or week.” Webster’s New International Dictionary 2203 (2d ed. 1949); see Webster’s Third New International Dictionary 2003 (2002) (similar). “Salary” was thus “often distinguished from wages,” which denoted “[p]ay given for labor” at “short stated intervals.” Webster’s New International Dictionary, at 2203, 2863.</w:t>
      </w:r>
      <w:r w:rsidR="006B7AD6">
        <w:rPr>
          <w:spacing w:val="31"/>
        </w:rPr>
        <w:t xml:space="preserve"> </w:t>
      </w:r>
      <w:r w:rsidR="006B7AD6">
        <w:t>As</w:t>
      </w:r>
      <w:r w:rsidR="00342AEA">
        <w:t xml:space="preserve"> t</w:t>
      </w:r>
      <w:r w:rsidR="006B7AD6">
        <w:t>he Court of Appeals put the point, the “concept of</w:t>
      </w:r>
      <w:r w:rsidR="006B7AD6">
        <w:rPr>
          <w:spacing w:val="-5"/>
        </w:rPr>
        <w:t xml:space="preserve"> </w:t>
      </w:r>
      <w:r w:rsidR="006B7AD6">
        <w:t>‘salary’</w:t>
      </w:r>
      <w:r w:rsidR="006B7AD6">
        <w:rPr>
          <w:spacing w:val="-35"/>
        </w:rPr>
        <w:t xml:space="preserve"> </w:t>
      </w:r>
      <w:r w:rsidR="006B7AD6">
        <w:t>”</w:t>
      </w:r>
      <w:r w:rsidR="006B7AD6">
        <w:rPr>
          <w:w w:val="99"/>
        </w:rPr>
        <w:t xml:space="preserve"> </w:t>
      </w:r>
      <w:r w:rsidR="006B7AD6">
        <w:t>is</w:t>
      </w:r>
      <w:r w:rsidR="006B7AD6">
        <w:rPr>
          <w:spacing w:val="-9"/>
        </w:rPr>
        <w:t xml:space="preserve"> </w:t>
      </w:r>
      <w:r w:rsidR="006B7AD6">
        <w:t>linked,</w:t>
      </w:r>
      <w:r w:rsidR="006B7AD6">
        <w:rPr>
          <w:spacing w:val="-10"/>
        </w:rPr>
        <w:t xml:space="preserve"> </w:t>
      </w:r>
      <w:r w:rsidR="006B7AD6">
        <w:t>“[a]s</w:t>
      </w:r>
      <w:r w:rsidR="006B7AD6">
        <w:rPr>
          <w:spacing w:val="-9"/>
        </w:rPr>
        <w:t xml:space="preserve"> </w:t>
      </w:r>
      <w:r w:rsidR="006B7AD6">
        <w:t>a</w:t>
      </w:r>
      <w:r w:rsidR="006B7AD6">
        <w:rPr>
          <w:spacing w:val="-10"/>
        </w:rPr>
        <w:t xml:space="preserve"> </w:t>
      </w:r>
      <w:r w:rsidR="006B7AD6">
        <w:t>matter</w:t>
      </w:r>
      <w:r w:rsidR="006B7AD6">
        <w:rPr>
          <w:spacing w:val="-9"/>
        </w:rPr>
        <w:t xml:space="preserve"> </w:t>
      </w:r>
      <w:r w:rsidR="006B7AD6">
        <w:t>of</w:t>
      </w:r>
      <w:r w:rsidR="006B7AD6">
        <w:rPr>
          <w:spacing w:val="-9"/>
        </w:rPr>
        <w:t xml:space="preserve"> </w:t>
      </w:r>
      <w:r w:rsidR="006B7AD6">
        <w:t>common</w:t>
      </w:r>
      <w:r w:rsidR="006B7AD6">
        <w:rPr>
          <w:spacing w:val="-11"/>
        </w:rPr>
        <w:t xml:space="preserve"> </w:t>
      </w:r>
      <w:r w:rsidR="006B7AD6">
        <w:t>parlance,”</w:t>
      </w:r>
      <w:r w:rsidR="006B7AD6">
        <w:rPr>
          <w:spacing w:val="-9"/>
        </w:rPr>
        <w:t xml:space="preserve"> </w:t>
      </w:r>
      <w:r w:rsidR="006B7AD6">
        <w:t>to</w:t>
      </w:r>
      <w:r w:rsidR="006B7AD6">
        <w:rPr>
          <w:spacing w:val="-9"/>
        </w:rPr>
        <w:t xml:space="preserve"> </w:t>
      </w:r>
      <w:r w:rsidR="006B7AD6">
        <w:t>“the</w:t>
      </w:r>
      <w:r w:rsidR="006B7AD6">
        <w:rPr>
          <w:spacing w:val="-9"/>
        </w:rPr>
        <w:t xml:space="preserve"> </w:t>
      </w:r>
      <w:r w:rsidR="006B7AD6">
        <w:t>stability</w:t>
      </w:r>
      <w:r w:rsidR="006B7AD6">
        <w:rPr>
          <w:spacing w:val="-13"/>
        </w:rPr>
        <w:t xml:space="preserve"> </w:t>
      </w:r>
      <w:r w:rsidR="006B7AD6">
        <w:t>and</w:t>
      </w:r>
      <w:r w:rsidR="006B7AD6">
        <w:rPr>
          <w:spacing w:val="-13"/>
        </w:rPr>
        <w:t xml:space="preserve"> </w:t>
      </w:r>
      <w:r w:rsidR="006B7AD6">
        <w:t>security</w:t>
      </w:r>
      <w:r w:rsidR="006B7AD6">
        <w:rPr>
          <w:spacing w:val="-13"/>
        </w:rPr>
        <w:t xml:space="preserve"> </w:t>
      </w:r>
      <w:r w:rsidR="006B7AD6">
        <w:t>of</w:t>
      </w:r>
      <w:r w:rsidR="006B7AD6">
        <w:rPr>
          <w:spacing w:val="-13"/>
        </w:rPr>
        <w:t xml:space="preserve"> </w:t>
      </w:r>
      <w:r w:rsidR="006B7AD6">
        <w:t>a</w:t>
      </w:r>
      <w:r w:rsidR="006B7AD6">
        <w:rPr>
          <w:spacing w:val="-13"/>
        </w:rPr>
        <w:t xml:space="preserve"> </w:t>
      </w:r>
      <w:r w:rsidR="006B7AD6">
        <w:t>regular</w:t>
      </w:r>
      <w:r w:rsidR="006B7AD6">
        <w:rPr>
          <w:spacing w:val="-13"/>
        </w:rPr>
        <w:t xml:space="preserve"> </w:t>
      </w:r>
      <w:r w:rsidR="006B7AD6">
        <w:t>weekly,</w:t>
      </w:r>
      <w:r w:rsidR="006B7AD6">
        <w:rPr>
          <w:spacing w:val="-14"/>
        </w:rPr>
        <w:t xml:space="preserve"> </w:t>
      </w:r>
      <w:r w:rsidR="006B7AD6">
        <w:t>monthly,</w:t>
      </w:r>
      <w:r w:rsidR="006B7AD6">
        <w:rPr>
          <w:spacing w:val="-13"/>
        </w:rPr>
        <w:t xml:space="preserve"> </w:t>
      </w:r>
      <w:r w:rsidR="006B7AD6">
        <w:t>or</w:t>
      </w:r>
      <w:r w:rsidR="006B7AD6">
        <w:rPr>
          <w:spacing w:val="-13"/>
        </w:rPr>
        <w:t xml:space="preserve"> </w:t>
      </w:r>
      <w:r w:rsidR="006B7AD6">
        <w:t>annual</w:t>
      </w:r>
      <w:r w:rsidR="006B7AD6">
        <w:rPr>
          <w:spacing w:val="-13"/>
        </w:rPr>
        <w:t xml:space="preserve"> </w:t>
      </w:r>
      <w:r w:rsidR="006B7AD6">
        <w:t>pay</w:t>
      </w:r>
      <w:r w:rsidR="006B7AD6">
        <w:rPr>
          <w:w w:val="99"/>
        </w:rPr>
        <w:t xml:space="preserve"> </w:t>
      </w:r>
      <w:r w:rsidR="006B7AD6">
        <w:t>structure.”</w:t>
      </w:r>
      <w:r w:rsidR="00DF0FFF">
        <w:t xml:space="preserve"> </w:t>
      </w:r>
      <w:r w:rsidR="006B7AD6">
        <w:t>Take  away  that</w:t>
      </w:r>
      <w:r w:rsidR="006B7AD6">
        <w:rPr>
          <w:spacing w:val="14"/>
        </w:rPr>
        <w:t xml:space="preserve"> </w:t>
      </w:r>
      <w:r w:rsidR="006B7AD6">
        <w:t>kind</w:t>
      </w:r>
      <w:r w:rsidR="006B7AD6">
        <w:rPr>
          <w:spacing w:val="44"/>
        </w:rPr>
        <w:t xml:space="preserve"> </w:t>
      </w:r>
      <w:r w:rsidR="006B7AD6">
        <w:t>of</w:t>
      </w:r>
      <w:r w:rsidR="006B7AD6">
        <w:rPr>
          <w:w w:val="99"/>
        </w:rPr>
        <w:t xml:space="preserve"> </w:t>
      </w:r>
      <w:r w:rsidR="006B7AD6">
        <w:t>paycheck</w:t>
      </w:r>
      <w:r w:rsidR="006B7AD6">
        <w:rPr>
          <w:spacing w:val="-4"/>
        </w:rPr>
        <w:t xml:space="preserve"> </w:t>
      </w:r>
      <w:r w:rsidR="006B7AD6">
        <w:t>security</w:t>
      </w:r>
      <w:r w:rsidR="006B7AD6">
        <w:rPr>
          <w:spacing w:val="-5"/>
        </w:rPr>
        <w:t xml:space="preserve"> </w:t>
      </w:r>
      <w:r w:rsidR="006B7AD6">
        <w:t>and</w:t>
      </w:r>
      <w:r w:rsidR="006B7AD6">
        <w:rPr>
          <w:spacing w:val="-5"/>
        </w:rPr>
        <w:t xml:space="preserve"> </w:t>
      </w:r>
      <w:r w:rsidR="006B7AD6">
        <w:t>the</w:t>
      </w:r>
      <w:r w:rsidR="006B7AD6">
        <w:rPr>
          <w:spacing w:val="-5"/>
        </w:rPr>
        <w:t xml:space="preserve"> </w:t>
      </w:r>
      <w:r w:rsidR="006B7AD6">
        <w:t>idea</w:t>
      </w:r>
      <w:r w:rsidR="006B7AD6">
        <w:rPr>
          <w:spacing w:val="-6"/>
        </w:rPr>
        <w:t xml:space="preserve"> </w:t>
      </w:r>
      <w:r w:rsidR="006B7AD6">
        <w:t>of</w:t>
      </w:r>
      <w:r w:rsidR="006B7AD6">
        <w:rPr>
          <w:spacing w:val="-5"/>
        </w:rPr>
        <w:t xml:space="preserve"> </w:t>
      </w:r>
      <w:r w:rsidR="006B7AD6">
        <w:t>a</w:t>
      </w:r>
      <w:r w:rsidR="006B7AD6">
        <w:rPr>
          <w:spacing w:val="-7"/>
        </w:rPr>
        <w:t xml:space="preserve"> </w:t>
      </w:r>
      <w:r w:rsidR="006B7AD6">
        <w:t>salary</w:t>
      </w:r>
      <w:r w:rsidR="006B7AD6">
        <w:rPr>
          <w:spacing w:val="-5"/>
        </w:rPr>
        <w:t xml:space="preserve"> </w:t>
      </w:r>
      <w:r w:rsidR="006B7AD6">
        <w:t>also</w:t>
      </w:r>
      <w:r w:rsidR="006B7AD6">
        <w:rPr>
          <w:spacing w:val="-6"/>
        </w:rPr>
        <w:t xml:space="preserve"> </w:t>
      </w:r>
      <w:r w:rsidR="006B7AD6">
        <w:t>dissolves.</w:t>
      </w:r>
      <w:r w:rsidR="006B7AD6">
        <w:rPr>
          <w:spacing w:val="50"/>
        </w:rPr>
        <w:t xml:space="preserve"> </w:t>
      </w:r>
      <w:r w:rsidR="006B7AD6">
        <w:t>A</w:t>
      </w:r>
      <w:r w:rsidR="006B7AD6">
        <w:rPr>
          <w:w w:val="99"/>
        </w:rPr>
        <w:t xml:space="preserve"> </w:t>
      </w:r>
      <w:r w:rsidR="006B7AD6">
        <w:t>worker paid by the day or hour—docked for time</w:t>
      </w:r>
      <w:r w:rsidR="006B7AD6">
        <w:rPr>
          <w:spacing w:val="54"/>
        </w:rPr>
        <w:t xml:space="preserve"> </w:t>
      </w:r>
      <w:r w:rsidR="006B7AD6">
        <w:t>he</w:t>
      </w:r>
      <w:r w:rsidR="006B7AD6">
        <w:rPr>
          <w:spacing w:val="12"/>
        </w:rPr>
        <w:t xml:space="preserve"> </w:t>
      </w:r>
      <w:r w:rsidR="006B7AD6">
        <w:t>takes</w:t>
      </w:r>
      <w:r w:rsidR="006B7AD6">
        <w:rPr>
          <w:w w:val="99"/>
        </w:rPr>
        <w:t xml:space="preserve"> </w:t>
      </w:r>
      <w:r w:rsidR="006B7AD6">
        <w:t>off</w:t>
      </w:r>
      <w:r w:rsidR="006B7AD6">
        <w:rPr>
          <w:spacing w:val="-17"/>
        </w:rPr>
        <w:t xml:space="preserve"> </w:t>
      </w:r>
      <w:r w:rsidR="006B7AD6">
        <w:t>and</w:t>
      </w:r>
      <w:r w:rsidR="006B7AD6">
        <w:rPr>
          <w:spacing w:val="-17"/>
        </w:rPr>
        <w:t xml:space="preserve"> </w:t>
      </w:r>
      <w:r w:rsidR="006B7AD6">
        <w:t>uncompensated</w:t>
      </w:r>
      <w:r w:rsidR="006B7AD6">
        <w:rPr>
          <w:spacing w:val="-17"/>
        </w:rPr>
        <w:t xml:space="preserve"> </w:t>
      </w:r>
      <w:r w:rsidR="006B7AD6">
        <w:t>for</w:t>
      </w:r>
      <w:r w:rsidR="006B7AD6">
        <w:rPr>
          <w:spacing w:val="-17"/>
        </w:rPr>
        <w:t xml:space="preserve"> </w:t>
      </w:r>
      <w:r w:rsidR="006B7AD6">
        <w:t>time</w:t>
      </w:r>
      <w:r w:rsidR="006B7AD6">
        <w:rPr>
          <w:spacing w:val="-16"/>
        </w:rPr>
        <w:t xml:space="preserve"> </w:t>
      </w:r>
      <w:r w:rsidR="006B7AD6">
        <w:t>he</w:t>
      </w:r>
      <w:r w:rsidR="006B7AD6">
        <w:rPr>
          <w:spacing w:val="-17"/>
        </w:rPr>
        <w:t xml:space="preserve"> </w:t>
      </w:r>
      <w:r w:rsidR="006B7AD6">
        <w:t>is</w:t>
      </w:r>
      <w:r w:rsidR="006B7AD6">
        <w:rPr>
          <w:spacing w:val="-17"/>
        </w:rPr>
        <w:t xml:space="preserve"> </w:t>
      </w:r>
      <w:r w:rsidR="006B7AD6">
        <w:t>not</w:t>
      </w:r>
      <w:r w:rsidR="006B7AD6">
        <w:rPr>
          <w:spacing w:val="-17"/>
        </w:rPr>
        <w:t xml:space="preserve"> </w:t>
      </w:r>
      <w:r w:rsidR="006B7AD6">
        <w:t>needed—is</w:t>
      </w:r>
      <w:r w:rsidR="006B7AD6">
        <w:rPr>
          <w:spacing w:val="-17"/>
        </w:rPr>
        <w:t xml:space="preserve"> </w:t>
      </w:r>
      <w:r w:rsidR="006B7AD6">
        <w:t>usually</w:t>
      </w:r>
      <w:r w:rsidR="006B7AD6">
        <w:rPr>
          <w:w w:val="99"/>
        </w:rPr>
        <w:t xml:space="preserve"> </w:t>
      </w:r>
      <w:r w:rsidR="006B7AD6">
        <w:t>understood as a daily or hourly wage earner, not</w:t>
      </w:r>
      <w:r w:rsidR="006B7AD6">
        <w:rPr>
          <w:spacing w:val="-17"/>
        </w:rPr>
        <w:t xml:space="preserve"> </w:t>
      </w:r>
      <w:r w:rsidR="006B7AD6">
        <w:t>a</w:t>
      </w:r>
      <w:r w:rsidR="006B7AD6">
        <w:rPr>
          <w:spacing w:val="-2"/>
        </w:rPr>
        <w:t xml:space="preserve"> </w:t>
      </w:r>
      <w:r w:rsidR="006B7AD6">
        <w:t>salaried</w:t>
      </w:r>
      <w:r w:rsidR="006B7AD6">
        <w:rPr>
          <w:w w:val="99"/>
        </w:rPr>
        <w:t xml:space="preserve"> </w:t>
      </w:r>
      <w:r w:rsidR="006B7AD6">
        <w:t>employee. So in excluding those workers—once</w:t>
      </w:r>
      <w:r w:rsidR="006B7AD6">
        <w:rPr>
          <w:spacing w:val="12"/>
        </w:rPr>
        <w:t xml:space="preserve"> </w:t>
      </w:r>
      <w:r w:rsidR="006B7AD6">
        <w:t>again,</w:t>
      </w:r>
      <w:r w:rsidR="006B7AD6">
        <w:rPr>
          <w:spacing w:val="10"/>
        </w:rPr>
        <w:t xml:space="preserve"> </w:t>
      </w:r>
      <w:r w:rsidR="006B7AD6">
        <w:t>because they do not receive a preset weekly</w:t>
      </w:r>
      <w:r w:rsidR="006B7AD6">
        <w:rPr>
          <w:spacing w:val="-13"/>
        </w:rPr>
        <w:t xml:space="preserve"> </w:t>
      </w:r>
      <w:r w:rsidR="006B7AD6">
        <w:t>salary</w:t>
      </w:r>
      <w:r w:rsidR="006B7AD6">
        <w:rPr>
          <w:spacing w:val="-2"/>
        </w:rPr>
        <w:t xml:space="preserve"> </w:t>
      </w:r>
      <w:r w:rsidR="006B7AD6">
        <w:t>regardless</w:t>
      </w:r>
      <w:r w:rsidR="006B7AD6">
        <w:rPr>
          <w:w w:val="99"/>
        </w:rPr>
        <w:t xml:space="preserve"> </w:t>
      </w:r>
      <w:r w:rsidR="006B7AD6">
        <w:t>of</w:t>
      </w:r>
      <w:r w:rsidR="006B7AD6">
        <w:rPr>
          <w:spacing w:val="-12"/>
        </w:rPr>
        <w:t xml:space="preserve"> </w:t>
      </w:r>
      <w:r w:rsidR="006B7AD6">
        <w:t>the</w:t>
      </w:r>
      <w:r w:rsidR="006B7AD6">
        <w:rPr>
          <w:spacing w:val="-12"/>
        </w:rPr>
        <w:t xml:space="preserve"> </w:t>
      </w:r>
      <w:r w:rsidR="006B7AD6">
        <w:t>number</w:t>
      </w:r>
      <w:r w:rsidR="006B7AD6">
        <w:rPr>
          <w:spacing w:val="-12"/>
        </w:rPr>
        <w:t xml:space="preserve"> </w:t>
      </w:r>
      <w:r w:rsidR="006B7AD6">
        <w:t>of</w:t>
      </w:r>
      <w:r w:rsidR="006B7AD6">
        <w:rPr>
          <w:spacing w:val="-12"/>
        </w:rPr>
        <w:t xml:space="preserve"> </w:t>
      </w:r>
      <w:r w:rsidR="006B7AD6">
        <w:t>days</w:t>
      </w:r>
      <w:r w:rsidR="006B7AD6">
        <w:rPr>
          <w:spacing w:val="-12"/>
        </w:rPr>
        <w:t xml:space="preserve"> </w:t>
      </w:r>
      <w:r w:rsidR="006B7AD6">
        <w:t>worked—the</w:t>
      </w:r>
      <w:r w:rsidR="006B7AD6">
        <w:rPr>
          <w:spacing w:val="-11"/>
        </w:rPr>
        <w:t xml:space="preserve"> </w:t>
      </w:r>
      <w:r w:rsidR="006B7AD6">
        <w:t>salary-basis</w:t>
      </w:r>
      <w:r w:rsidR="006B7AD6">
        <w:rPr>
          <w:spacing w:val="-12"/>
        </w:rPr>
        <w:t xml:space="preserve"> </w:t>
      </w:r>
      <w:r w:rsidR="006B7AD6">
        <w:t>test</w:t>
      </w:r>
      <w:r w:rsidR="006B7AD6">
        <w:rPr>
          <w:spacing w:val="-12"/>
        </w:rPr>
        <w:t xml:space="preserve"> </w:t>
      </w:r>
      <w:r w:rsidR="006B7AD6">
        <w:t>just</w:t>
      </w:r>
      <w:r w:rsidR="006B7AD6">
        <w:rPr>
          <w:spacing w:val="-12"/>
        </w:rPr>
        <w:t xml:space="preserve"> </w:t>
      </w:r>
      <w:r w:rsidR="006B7AD6">
        <w:t>reflects what people ordinarily think being</w:t>
      </w:r>
      <w:r w:rsidR="006B7AD6">
        <w:rPr>
          <w:spacing w:val="-11"/>
        </w:rPr>
        <w:t xml:space="preserve"> </w:t>
      </w:r>
      <w:r w:rsidR="006B7AD6">
        <w:t>“salaried”</w:t>
      </w:r>
      <w:r w:rsidR="006B7AD6">
        <w:rPr>
          <w:spacing w:val="-2"/>
        </w:rPr>
        <w:t xml:space="preserve"> </w:t>
      </w:r>
      <w:r w:rsidR="006B7AD6">
        <w:t>means.</w:t>
      </w:r>
      <w:r w:rsidR="006B7AD6">
        <w:rPr>
          <w:w w:val="99"/>
        </w:rPr>
        <w:t xml:space="preserve"> </w:t>
      </w:r>
      <w:r w:rsidR="006B7AD6">
        <w:t>Helix</w:t>
      </w:r>
      <w:r w:rsidR="006B7AD6">
        <w:rPr>
          <w:spacing w:val="-14"/>
        </w:rPr>
        <w:t xml:space="preserve"> </w:t>
      </w:r>
      <w:r w:rsidR="006B7AD6">
        <w:t>primarily</w:t>
      </w:r>
      <w:r w:rsidR="006B7AD6">
        <w:rPr>
          <w:spacing w:val="-14"/>
        </w:rPr>
        <w:t xml:space="preserve"> </w:t>
      </w:r>
      <w:r w:rsidR="006B7AD6">
        <w:t>responds</w:t>
      </w:r>
      <w:r w:rsidR="006B7AD6">
        <w:rPr>
          <w:spacing w:val="-15"/>
        </w:rPr>
        <w:t xml:space="preserve"> </w:t>
      </w:r>
      <w:r w:rsidR="006B7AD6">
        <w:t>by</w:t>
      </w:r>
      <w:r w:rsidR="006B7AD6">
        <w:rPr>
          <w:spacing w:val="-14"/>
        </w:rPr>
        <w:t xml:space="preserve"> </w:t>
      </w:r>
      <w:r w:rsidR="006B7AD6">
        <w:t>invoking</w:t>
      </w:r>
      <w:r w:rsidR="006B7AD6">
        <w:rPr>
          <w:spacing w:val="-15"/>
        </w:rPr>
        <w:t xml:space="preserve"> </w:t>
      </w:r>
      <w:r w:rsidR="006B7AD6">
        <w:t>§</w:t>
      </w:r>
      <w:r w:rsidR="00DF0FFF">
        <w:t xml:space="preserve"> </w:t>
      </w:r>
      <w:r w:rsidR="006B7AD6">
        <w:t>602(a)’s</w:t>
      </w:r>
      <w:r w:rsidR="006B7AD6">
        <w:rPr>
          <w:spacing w:val="-14"/>
        </w:rPr>
        <w:t xml:space="preserve"> </w:t>
      </w:r>
      <w:r w:rsidR="006B7AD6">
        <w:t>statement</w:t>
      </w:r>
      <w:r w:rsidR="006B7AD6">
        <w:rPr>
          <w:w w:val="99"/>
        </w:rPr>
        <w:t xml:space="preserve"> </w:t>
      </w:r>
      <w:r w:rsidR="006B7AD6">
        <w:t xml:space="preserve">that an employee (to be salaried) must </w:t>
      </w:r>
      <w:r w:rsidR="006B7AD6">
        <w:rPr>
          <w:spacing w:val="2"/>
        </w:rPr>
        <w:t>“receive[]</w:t>
      </w:r>
      <w:r w:rsidR="006B7AD6">
        <w:rPr>
          <w:spacing w:val="15"/>
        </w:rPr>
        <w:t xml:space="preserve"> </w:t>
      </w:r>
      <w:r w:rsidR="006B7AD6">
        <w:t>each</w:t>
      </w:r>
      <w:r w:rsidR="006B7AD6">
        <w:rPr>
          <w:spacing w:val="10"/>
        </w:rPr>
        <w:t xml:space="preserve"> </w:t>
      </w:r>
      <w:r w:rsidR="006B7AD6">
        <w:t>pay</w:t>
      </w:r>
      <w:r w:rsidR="006B7AD6">
        <w:rPr>
          <w:w w:val="99"/>
        </w:rPr>
        <w:t xml:space="preserve"> </w:t>
      </w:r>
      <w:r w:rsidR="006B7AD6">
        <w:t>period on a weekly[] or less frequent basis” a</w:t>
      </w:r>
      <w:r w:rsidR="006B7AD6">
        <w:rPr>
          <w:spacing w:val="-30"/>
        </w:rPr>
        <w:t xml:space="preserve"> </w:t>
      </w:r>
      <w:r w:rsidR="006B7AD6">
        <w:t>preset</w:t>
      </w:r>
      <w:r w:rsidR="006B7AD6">
        <w:rPr>
          <w:spacing w:val="31"/>
        </w:rPr>
        <w:t xml:space="preserve"> </w:t>
      </w:r>
      <w:r w:rsidR="006B7AD6">
        <w:t>and</w:t>
      </w:r>
      <w:r w:rsidR="006B7AD6">
        <w:rPr>
          <w:w w:val="99"/>
        </w:rPr>
        <w:t xml:space="preserve"> </w:t>
      </w:r>
      <w:r w:rsidR="006B7AD6">
        <w:t>non-reducible sum. At first glance (and actually,</w:t>
      </w:r>
      <w:r w:rsidR="006B7AD6">
        <w:rPr>
          <w:spacing w:val="-12"/>
        </w:rPr>
        <w:t xml:space="preserve"> </w:t>
      </w:r>
      <w:r w:rsidR="006B7AD6">
        <w:t>see</w:t>
      </w:r>
      <w:r w:rsidR="006B7AD6">
        <w:rPr>
          <w:spacing w:val="-9"/>
        </w:rPr>
        <w:t xml:space="preserve"> </w:t>
      </w:r>
      <w:r w:rsidR="006B7AD6">
        <w:t>below,</w:t>
      </w:r>
      <w:r w:rsidR="006B7AD6">
        <w:rPr>
          <w:w w:val="99"/>
        </w:rPr>
        <w:t xml:space="preserve"> </w:t>
      </w:r>
      <w:r w:rsidR="006B7AD6">
        <w:t>on second too), that language just confirms</w:t>
      </w:r>
      <w:r w:rsidR="006B7AD6">
        <w:rPr>
          <w:spacing w:val="60"/>
        </w:rPr>
        <w:t xml:space="preserve"> </w:t>
      </w:r>
      <w:r w:rsidR="006B7AD6">
        <w:t>everything</w:t>
      </w:r>
      <w:r w:rsidR="006B7AD6">
        <w:rPr>
          <w:spacing w:val="17"/>
        </w:rPr>
        <w:t xml:space="preserve"> </w:t>
      </w:r>
      <w:r w:rsidR="006B7AD6">
        <w:t>already shown: An employee must be paid on a</w:t>
      </w:r>
      <w:r w:rsidR="006B7AD6">
        <w:rPr>
          <w:spacing w:val="56"/>
        </w:rPr>
        <w:t xml:space="preserve"> </w:t>
      </w:r>
      <w:r w:rsidR="006B7AD6">
        <w:t>“weekly</w:t>
      </w:r>
      <w:r w:rsidR="006B7AD6">
        <w:rPr>
          <w:spacing w:val="19"/>
        </w:rPr>
        <w:t xml:space="preserve"> </w:t>
      </w:r>
      <w:r w:rsidR="006B7AD6">
        <w:t>[or</w:t>
      </w:r>
      <w:r w:rsidR="006B7AD6">
        <w:rPr>
          <w:w w:val="99"/>
        </w:rPr>
        <w:t xml:space="preserve"> </w:t>
      </w:r>
      <w:r w:rsidR="006B7AD6">
        <w:t>biweekly or monthly] basis,” not on a daily or</w:t>
      </w:r>
      <w:r w:rsidR="006B7AD6">
        <w:rPr>
          <w:spacing w:val="43"/>
        </w:rPr>
        <w:t xml:space="preserve"> </w:t>
      </w:r>
      <w:r w:rsidR="006B7AD6">
        <w:t>hourly</w:t>
      </w:r>
      <w:r w:rsidR="006B7AD6">
        <w:rPr>
          <w:spacing w:val="18"/>
        </w:rPr>
        <w:t xml:space="preserve"> </w:t>
      </w:r>
      <w:r w:rsidR="006B7AD6">
        <w:t>one.</w:t>
      </w:r>
      <w:r w:rsidR="006B7AD6">
        <w:rPr>
          <w:w w:val="99"/>
        </w:rPr>
        <w:t xml:space="preserve"> </w:t>
      </w:r>
      <w:r w:rsidR="006B7AD6">
        <w:t>Or said more fully, the “basis” in that phrase is the unit</w:t>
      </w:r>
      <w:r w:rsidR="006B7AD6">
        <w:rPr>
          <w:spacing w:val="6"/>
        </w:rPr>
        <w:t xml:space="preserve"> </w:t>
      </w:r>
      <w:r w:rsidR="006B7AD6">
        <w:t>of</w:t>
      </w:r>
      <w:r w:rsidR="006B7AD6">
        <w:rPr>
          <w:w w:val="99"/>
        </w:rPr>
        <w:t xml:space="preserve"> </w:t>
      </w:r>
      <w:r w:rsidR="006B7AD6">
        <w:t>time</w:t>
      </w:r>
      <w:r w:rsidR="006B7AD6">
        <w:rPr>
          <w:spacing w:val="-5"/>
        </w:rPr>
        <w:t xml:space="preserve"> </w:t>
      </w:r>
      <w:r w:rsidR="006B7AD6">
        <w:t>used</w:t>
      </w:r>
      <w:r w:rsidR="006B7AD6">
        <w:rPr>
          <w:spacing w:val="-5"/>
        </w:rPr>
        <w:t xml:space="preserve"> </w:t>
      </w:r>
      <w:r w:rsidR="006B7AD6">
        <w:t>to</w:t>
      </w:r>
      <w:r w:rsidR="006B7AD6">
        <w:rPr>
          <w:spacing w:val="-5"/>
        </w:rPr>
        <w:t xml:space="preserve"> </w:t>
      </w:r>
      <w:r w:rsidR="006B7AD6">
        <w:t>calculate</w:t>
      </w:r>
      <w:r w:rsidR="006B7AD6">
        <w:rPr>
          <w:spacing w:val="-7"/>
        </w:rPr>
        <w:t xml:space="preserve"> </w:t>
      </w:r>
      <w:r w:rsidR="006B7AD6">
        <w:t>pay,</w:t>
      </w:r>
      <w:r w:rsidR="006B7AD6">
        <w:rPr>
          <w:spacing w:val="-5"/>
        </w:rPr>
        <w:t xml:space="preserve"> </w:t>
      </w:r>
      <w:r w:rsidR="006B7AD6">
        <w:t>and</w:t>
      </w:r>
      <w:r w:rsidR="006B7AD6">
        <w:rPr>
          <w:spacing w:val="-5"/>
        </w:rPr>
        <w:t xml:space="preserve"> </w:t>
      </w:r>
      <w:r w:rsidR="006B7AD6">
        <w:t>that</w:t>
      </w:r>
      <w:r w:rsidR="006B7AD6">
        <w:rPr>
          <w:spacing w:val="-5"/>
        </w:rPr>
        <w:t xml:space="preserve"> </w:t>
      </w:r>
      <w:r w:rsidR="006B7AD6">
        <w:t>unit</w:t>
      </w:r>
      <w:r w:rsidR="006B7AD6">
        <w:rPr>
          <w:spacing w:val="-5"/>
        </w:rPr>
        <w:t xml:space="preserve"> </w:t>
      </w:r>
      <w:r w:rsidR="006B7AD6">
        <w:t>must</w:t>
      </w:r>
      <w:r w:rsidR="006B7AD6">
        <w:rPr>
          <w:spacing w:val="-5"/>
        </w:rPr>
        <w:t xml:space="preserve"> </w:t>
      </w:r>
      <w:r w:rsidR="006B7AD6">
        <w:t>be</w:t>
      </w:r>
      <w:r w:rsidR="006B7AD6">
        <w:rPr>
          <w:spacing w:val="-5"/>
        </w:rPr>
        <w:t xml:space="preserve"> </w:t>
      </w:r>
      <w:r w:rsidR="006B7AD6">
        <w:t>a</w:t>
      </w:r>
      <w:r w:rsidR="006B7AD6">
        <w:rPr>
          <w:spacing w:val="-5"/>
        </w:rPr>
        <w:t xml:space="preserve"> </w:t>
      </w:r>
      <w:r w:rsidR="006B7AD6">
        <w:t>week</w:t>
      </w:r>
      <w:r w:rsidR="006B7AD6">
        <w:rPr>
          <w:spacing w:val="-5"/>
        </w:rPr>
        <w:t xml:space="preserve"> </w:t>
      </w:r>
      <w:r w:rsidR="006B7AD6">
        <w:t>or</w:t>
      </w:r>
      <w:r w:rsidR="006B7AD6">
        <w:rPr>
          <w:w w:val="99"/>
        </w:rPr>
        <w:t xml:space="preserve"> </w:t>
      </w:r>
      <w:r w:rsidR="006B7AD6">
        <w:t>less</w:t>
      </w:r>
      <w:r w:rsidR="006B7AD6">
        <w:rPr>
          <w:spacing w:val="-11"/>
        </w:rPr>
        <w:t xml:space="preserve"> </w:t>
      </w:r>
      <w:r w:rsidR="006B7AD6">
        <w:t>frequent</w:t>
      </w:r>
      <w:r w:rsidR="006B7AD6">
        <w:rPr>
          <w:spacing w:val="-11"/>
        </w:rPr>
        <w:t xml:space="preserve"> </w:t>
      </w:r>
      <w:r w:rsidR="006B7AD6">
        <w:t>measure;</w:t>
      </w:r>
      <w:r w:rsidR="006B7AD6">
        <w:rPr>
          <w:spacing w:val="-10"/>
        </w:rPr>
        <w:t xml:space="preserve"> </w:t>
      </w:r>
      <w:r w:rsidR="006B7AD6">
        <w:t>it</w:t>
      </w:r>
      <w:r w:rsidR="006B7AD6">
        <w:rPr>
          <w:spacing w:val="-11"/>
        </w:rPr>
        <w:t xml:space="preserve"> </w:t>
      </w:r>
      <w:r w:rsidR="006B7AD6">
        <w:t>cannot</w:t>
      </w:r>
      <w:r w:rsidR="006B7AD6">
        <w:rPr>
          <w:spacing w:val="-11"/>
        </w:rPr>
        <w:t xml:space="preserve"> </w:t>
      </w:r>
      <w:r w:rsidR="006B7AD6">
        <w:t>be</w:t>
      </w:r>
      <w:r w:rsidR="006B7AD6">
        <w:rPr>
          <w:spacing w:val="-9"/>
        </w:rPr>
        <w:t xml:space="preserve"> </w:t>
      </w:r>
      <w:r w:rsidR="006B7AD6">
        <w:t>a</w:t>
      </w:r>
      <w:r w:rsidR="006B7AD6">
        <w:rPr>
          <w:spacing w:val="-11"/>
        </w:rPr>
        <w:t xml:space="preserve"> </w:t>
      </w:r>
      <w:r w:rsidR="006B7AD6">
        <w:t>day,</w:t>
      </w:r>
      <w:r w:rsidR="006B7AD6">
        <w:rPr>
          <w:spacing w:val="-10"/>
        </w:rPr>
        <w:t xml:space="preserve"> </w:t>
      </w:r>
      <w:r w:rsidR="006B7AD6">
        <w:t>or</w:t>
      </w:r>
      <w:r w:rsidR="006B7AD6">
        <w:rPr>
          <w:spacing w:val="-11"/>
        </w:rPr>
        <w:t xml:space="preserve"> </w:t>
      </w:r>
      <w:r w:rsidR="006B7AD6">
        <w:t>other</w:t>
      </w:r>
      <w:r w:rsidR="006B7AD6">
        <w:rPr>
          <w:spacing w:val="-11"/>
        </w:rPr>
        <w:t xml:space="preserve"> </w:t>
      </w:r>
      <w:r w:rsidR="006B7AD6">
        <w:t>more</w:t>
      </w:r>
      <w:r w:rsidR="006B7AD6">
        <w:rPr>
          <w:spacing w:val="-10"/>
        </w:rPr>
        <w:t xml:space="preserve"> </w:t>
      </w:r>
      <w:r w:rsidR="006B7AD6">
        <w:t>frequent measure, as it was for Hewitt. But</w:t>
      </w:r>
      <w:r w:rsidR="006B7AD6">
        <w:rPr>
          <w:spacing w:val="-12"/>
        </w:rPr>
        <w:t xml:space="preserve"> </w:t>
      </w:r>
      <w:r w:rsidR="006B7AD6">
        <w:t>Helix</w:t>
      </w:r>
      <w:r w:rsidR="006B7AD6">
        <w:rPr>
          <w:spacing w:val="-12"/>
        </w:rPr>
        <w:t xml:space="preserve"> </w:t>
      </w:r>
      <w:r w:rsidR="006B7AD6">
        <w:t>contends that the single word “receives” converts</w:t>
      </w:r>
      <w:r w:rsidR="006B7AD6">
        <w:rPr>
          <w:spacing w:val="6"/>
        </w:rPr>
        <w:t xml:space="preserve"> </w:t>
      </w:r>
      <w:r w:rsidR="006B7AD6">
        <w:t>§</w:t>
      </w:r>
      <w:r w:rsidR="00D359AC">
        <w:t xml:space="preserve"> </w:t>
      </w:r>
      <w:r w:rsidR="006B7AD6">
        <w:t>602(a)’s</w:t>
      </w:r>
      <w:r w:rsidR="006B7AD6">
        <w:rPr>
          <w:spacing w:val="9"/>
        </w:rPr>
        <w:t xml:space="preserve"> </w:t>
      </w:r>
      <w:r w:rsidR="006B7AD6">
        <w:t>focus:</w:t>
      </w:r>
      <w:r w:rsidR="006B7AD6">
        <w:rPr>
          <w:spacing w:val="38"/>
        </w:rPr>
        <w:t xml:space="preserve"> </w:t>
      </w:r>
      <w:r w:rsidR="006B7AD6">
        <w:t>In</w:t>
      </w:r>
      <w:r w:rsidR="006B7AD6">
        <w:rPr>
          <w:spacing w:val="38"/>
        </w:rPr>
        <w:t xml:space="preserve"> </w:t>
      </w:r>
      <w:r w:rsidR="006B7AD6">
        <w:t>saying</w:t>
      </w:r>
      <w:r w:rsidR="006B7AD6">
        <w:rPr>
          <w:spacing w:val="38"/>
        </w:rPr>
        <w:t xml:space="preserve"> </w:t>
      </w:r>
      <w:r w:rsidR="006B7AD6">
        <w:t>that</w:t>
      </w:r>
      <w:r w:rsidR="006B7AD6">
        <w:rPr>
          <w:spacing w:val="38"/>
        </w:rPr>
        <w:t xml:space="preserve"> </w:t>
      </w:r>
      <w:r w:rsidR="006B7AD6">
        <w:t>an</w:t>
      </w:r>
      <w:r w:rsidR="006B7AD6">
        <w:rPr>
          <w:spacing w:val="38"/>
        </w:rPr>
        <w:t xml:space="preserve"> </w:t>
      </w:r>
      <w:r w:rsidR="006B7AD6">
        <w:t>employee</w:t>
      </w:r>
      <w:r w:rsidR="006B7AD6">
        <w:rPr>
          <w:spacing w:val="37"/>
        </w:rPr>
        <w:t xml:space="preserve"> </w:t>
      </w:r>
      <w:r w:rsidR="006B7AD6">
        <w:t>must</w:t>
      </w:r>
      <w:r w:rsidR="006B7AD6">
        <w:rPr>
          <w:spacing w:val="38"/>
        </w:rPr>
        <w:t xml:space="preserve"> </w:t>
      </w:r>
      <w:r w:rsidR="006B7AD6">
        <w:t>“receive[]”</w:t>
      </w:r>
      <w:r w:rsidR="006B7AD6">
        <w:rPr>
          <w:spacing w:val="38"/>
        </w:rPr>
        <w:t xml:space="preserve"> </w:t>
      </w:r>
      <w:r w:rsidR="006B7AD6">
        <w:t>a</w:t>
      </w:r>
      <w:r w:rsidR="006B7AD6">
        <w:rPr>
          <w:spacing w:val="38"/>
        </w:rPr>
        <w:t xml:space="preserve"> </w:t>
      </w:r>
      <w:r w:rsidR="006B7AD6">
        <w:t>fixed</w:t>
      </w:r>
      <w:r w:rsidR="006B7AD6">
        <w:rPr>
          <w:w w:val="99"/>
        </w:rPr>
        <w:t xml:space="preserve"> </w:t>
      </w:r>
      <w:r w:rsidR="006B7AD6">
        <w:t>amount on a weekly or less frequent basis,</w:t>
      </w:r>
      <w:r w:rsidR="006B7AD6">
        <w:rPr>
          <w:spacing w:val="52"/>
        </w:rPr>
        <w:t xml:space="preserve"> </w:t>
      </w:r>
      <w:r w:rsidR="006B7AD6">
        <w:t>the</w:t>
      </w:r>
      <w:r w:rsidR="006B7AD6">
        <w:rPr>
          <w:spacing w:val="29"/>
        </w:rPr>
        <w:t xml:space="preserve"> </w:t>
      </w:r>
      <w:r w:rsidR="006B7AD6">
        <w:t>provision</w:t>
      </w:r>
      <w:r w:rsidR="006B7AD6">
        <w:rPr>
          <w:w w:val="99"/>
        </w:rPr>
        <w:t xml:space="preserve"> </w:t>
      </w:r>
      <w:r w:rsidR="006B7AD6">
        <w:t>mandates only that he get his paycheck no more</w:t>
      </w:r>
      <w:r w:rsidR="006B7AD6">
        <w:rPr>
          <w:spacing w:val="-34"/>
        </w:rPr>
        <w:t xml:space="preserve"> </w:t>
      </w:r>
      <w:r w:rsidR="006B7AD6">
        <w:t>often</w:t>
      </w:r>
      <w:r w:rsidR="006B7AD6">
        <w:rPr>
          <w:spacing w:val="-4"/>
        </w:rPr>
        <w:t xml:space="preserve"> </w:t>
      </w:r>
      <w:r w:rsidR="006B7AD6">
        <w:t>than</w:t>
      </w:r>
      <w:r w:rsidR="006B7AD6">
        <w:rPr>
          <w:w w:val="99"/>
        </w:rPr>
        <w:t xml:space="preserve"> </w:t>
      </w:r>
      <w:r w:rsidR="006B7AD6">
        <w:t>once a week (which of course most employees do).</w:t>
      </w:r>
      <w:r w:rsidR="006B7AD6">
        <w:rPr>
          <w:spacing w:val="-21"/>
        </w:rPr>
        <w:t xml:space="preserve"> </w:t>
      </w:r>
      <w:r w:rsidR="006B7AD6">
        <w:t xml:space="preserve"> Because Hewitt’s paycheck</w:t>
      </w:r>
      <w:r w:rsidR="006B7AD6">
        <w:rPr>
          <w:spacing w:val="8"/>
        </w:rPr>
        <w:t xml:space="preserve"> </w:t>
      </w:r>
      <w:r w:rsidR="006B7AD6">
        <w:t>came</w:t>
      </w:r>
      <w:r w:rsidR="006B7AD6">
        <w:rPr>
          <w:spacing w:val="8"/>
        </w:rPr>
        <w:t xml:space="preserve"> </w:t>
      </w:r>
      <w:r w:rsidR="006B7AD6">
        <w:t>every</w:t>
      </w:r>
      <w:r w:rsidR="006B7AD6">
        <w:rPr>
          <w:w w:val="99"/>
        </w:rPr>
        <w:t xml:space="preserve"> </w:t>
      </w:r>
      <w:r w:rsidR="006B7AD6">
        <w:t>two weeks, and because that check always</w:t>
      </w:r>
      <w:r w:rsidR="006B7AD6">
        <w:rPr>
          <w:spacing w:val="53"/>
        </w:rPr>
        <w:t xml:space="preserve"> </w:t>
      </w:r>
      <w:r w:rsidR="006B7AD6">
        <w:t>contained</w:t>
      </w:r>
      <w:r w:rsidR="006B7AD6">
        <w:rPr>
          <w:spacing w:val="24"/>
        </w:rPr>
        <w:t xml:space="preserve"> </w:t>
      </w:r>
      <w:r w:rsidR="006B7AD6">
        <w:t>pay</w:t>
      </w:r>
      <w:r w:rsidR="006B7AD6">
        <w:rPr>
          <w:w w:val="99"/>
        </w:rPr>
        <w:t xml:space="preserve"> </w:t>
      </w:r>
      <w:r w:rsidR="006B7AD6">
        <w:t>exceeding $455 (the salary level) for any week</w:t>
      </w:r>
      <w:r w:rsidR="006B7AD6">
        <w:rPr>
          <w:spacing w:val="3"/>
        </w:rPr>
        <w:t xml:space="preserve"> </w:t>
      </w:r>
      <w:r w:rsidR="006B7AD6">
        <w:t>he had</w:t>
      </w:r>
      <w:r w:rsidR="006B7AD6">
        <w:rPr>
          <w:w w:val="99"/>
        </w:rPr>
        <w:t xml:space="preserve"> </w:t>
      </w:r>
      <w:r w:rsidR="006B7AD6">
        <w:t>worked at all, Helix concludes that Hewitt was paid,</w:t>
      </w:r>
      <w:r w:rsidR="006B7AD6">
        <w:rPr>
          <w:spacing w:val="-11"/>
        </w:rPr>
        <w:t xml:space="preserve"> </w:t>
      </w:r>
      <w:r w:rsidR="006B7AD6">
        <w:t>under</w:t>
      </w:r>
      <w:r w:rsidR="00775FAF">
        <w:t xml:space="preserve"> </w:t>
      </w:r>
      <w:r w:rsidR="006B7AD6">
        <w:t>§</w:t>
      </w:r>
      <w:r w:rsidR="00775FAF">
        <w:t xml:space="preserve"> </w:t>
      </w:r>
      <w:r w:rsidR="006B7AD6">
        <w:t xml:space="preserve">602(a), on a salary basis.  </w:t>
      </w:r>
    </w:p>
    <w:p w14:paraId="4C2505BC" w14:textId="77777777" w:rsidR="00580AD5" w:rsidRDefault="00775FAF" w:rsidP="00580AD5">
      <w:pPr>
        <w:pStyle w:val="BodyText"/>
        <w:spacing w:before="118"/>
        <w:ind w:left="0" w:right="160"/>
        <w:jc w:val="left"/>
      </w:pPr>
      <w:r>
        <w:tab/>
      </w:r>
      <w:r w:rsidR="006B7AD6">
        <w:t>But that interpretation of the “weekly basis” phrase— even</w:t>
      </w:r>
      <w:r w:rsidR="006B7AD6">
        <w:rPr>
          <w:spacing w:val="-17"/>
        </w:rPr>
        <w:t xml:space="preserve"> </w:t>
      </w:r>
      <w:r w:rsidR="006B7AD6">
        <w:t>putting</w:t>
      </w:r>
      <w:r w:rsidR="006B7AD6">
        <w:rPr>
          <w:spacing w:val="-16"/>
        </w:rPr>
        <w:t xml:space="preserve"> </w:t>
      </w:r>
      <w:r w:rsidR="006B7AD6">
        <w:t>§</w:t>
      </w:r>
      <w:r>
        <w:t xml:space="preserve"> </w:t>
      </w:r>
      <w:r w:rsidR="006B7AD6">
        <w:t>602(a)’s</w:t>
      </w:r>
      <w:r w:rsidR="006B7AD6">
        <w:rPr>
          <w:spacing w:val="-17"/>
        </w:rPr>
        <w:t xml:space="preserve"> </w:t>
      </w:r>
      <w:r w:rsidR="006B7AD6">
        <w:t>other</w:t>
      </w:r>
      <w:r w:rsidR="006B7AD6">
        <w:rPr>
          <w:spacing w:val="-17"/>
        </w:rPr>
        <w:t xml:space="preserve"> </w:t>
      </w:r>
      <w:r w:rsidR="006B7AD6">
        <w:t>language</w:t>
      </w:r>
      <w:r w:rsidR="006B7AD6">
        <w:rPr>
          <w:spacing w:val="-17"/>
        </w:rPr>
        <w:t xml:space="preserve"> </w:t>
      </w:r>
      <w:r w:rsidR="006B7AD6">
        <w:t>to</w:t>
      </w:r>
      <w:r w:rsidR="006B7AD6">
        <w:rPr>
          <w:spacing w:val="-17"/>
        </w:rPr>
        <w:t xml:space="preserve"> </w:t>
      </w:r>
      <w:r w:rsidR="006B7AD6">
        <w:t>the</w:t>
      </w:r>
      <w:r w:rsidR="006B7AD6">
        <w:rPr>
          <w:spacing w:val="-16"/>
        </w:rPr>
        <w:t xml:space="preserve"> </w:t>
      </w:r>
      <w:r w:rsidR="006B7AD6">
        <w:t>side—is</w:t>
      </w:r>
      <w:r w:rsidR="006B7AD6">
        <w:rPr>
          <w:spacing w:val="-17"/>
        </w:rPr>
        <w:t xml:space="preserve"> </w:t>
      </w:r>
      <w:r w:rsidR="006B7AD6">
        <w:t>not</w:t>
      </w:r>
      <w:r w:rsidR="006B7AD6">
        <w:rPr>
          <w:spacing w:val="-17"/>
        </w:rPr>
        <w:t xml:space="preserve"> </w:t>
      </w:r>
      <w:r w:rsidR="006B7AD6">
        <w:t>the most natural one. As just suggested, a “basis” of payment typically refers to the unit or method for calculating pay, not the frequency of its distribution. Most simply put, an employee paid on an hourly basis is paid by the hour, an employee paid on a daily basis is paid by the day, and an employee paid on a weekly basis is paid by the week—irrespective of when or how often his employer actually doles out  the  money.</w:t>
      </w:r>
      <w:r w:rsidR="006B7AD6">
        <w:rPr>
          <w:spacing w:val="35"/>
        </w:rPr>
        <w:t xml:space="preserve"> </w:t>
      </w:r>
      <w:r w:rsidR="006B7AD6">
        <w:t>The  inclusion  of  the  word  “receives”  in</w:t>
      </w:r>
      <w:r>
        <w:t xml:space="preserve"> </w:t>
      </w:r>
      <w:r w:rsidR="006B7AD6">
        <w:t>§</w:t>
      </w:r>
      <w:r>
        <w:t xml:space="preserve"> </w:t>
      </w:r>
      <w:r w:rsidR="006B7AD6">
        <w:t>602(a) does not change that usual meaning. Suppose a lawyer tells a client that she wishes to “receive her pay on an hourly basis.” The client would understand that the lawyer is proposing an hourly billable rate, not delivery of a paycheck every hour. Or</w:t>
      </w:r>
      <w:r w:rsidR="006B7AD6">
        <w:rPr>
          <w:spacing w:val="-28"/>
        </w:rPr>
        <w:t xml:space="preserve"> </w:t>
      </w:r>
      <w:r w:rsidR="006B7AD6">
        <w:t>consider a nurse who says she gets paid on a daily basis. She means</w:t>
      </w:r>
      <w:r w:rsidR="006B7AD6">
        <w:rPr>
          <w:spacing w:val="-9"/>
        </w:rPr>
        <w:t xml:space="preserve"> </w:t>
      </w:r>
      <w:r w:rsidR="006B7AD6">
        <w:t>that</w:t>
      </w:r>
      <w:r w:rsidR="006B7AD6">
        <w:rPr>
          <w:spacing w:val="-10"/>
        </w:rPr>
        <w:t xml:space="preserve"> </w:t>
      </w:r>
      <w:r w:rsidR="006B7AD6">
        <w:t>she</w:t>
      </w:r>
      <w:r w:rsidR="006B7AD6">
        <w:rPr>
          <w:spacing w:val="-9"/>
        </w:rPr>
        <w:t xml:space="preserve"> </w:t>
      </w:r>
      <w:r w:rsidR="006B7AD6">
        <w:t>receives</w:t>
      </w:r>
      <w:r w:rsidR="006B7AD6">
        <w:rPr>
          <w:spacing w:val="-11"/>
        </w:rPr>
        <w:t xml:space="preserve"> </w:t>
      </w:r>
      <w:r w:rsidR="006B7AD6">
        <w:t>compensation</w:t>
      </w:r>
      <w:r w:rsidR="006B7AD6">
        <w:rPr>
          <w:spacing w:val="-9"/>
        </w:rPr>
        <w:t xml:space="preserve"> </w:t>
      </w:r>
      <w:r w:rsidR="006B7AD6">
        <w:t>only</w:t>
      </w:r>
      <w:r w:rsidR="006B7AD6">
        <w:rPr>
          <w:spacing w:val="-9"/>
        </w:rPr>
        <w:t xml:space="preserve"> </w:t>
      </w:r>
      <w:r w:rsidR="006B7AD6">
        <w:t>for</w:t>
      </w:r>
      <w:r w:rsidR="006B7AD6">
        <w:rPr>
          <w:spacing w:val="-9"/>
        </w:rPr>
        <w:t xml:space="preserve"> </w:t>
      </w:r>
      <w:r w:rsidR="006B7AD6">
        <w:t>the</w:t>
      </w:r>
      <w:r w:rsidR="006B7AD6">
        <w:rPr>
          <w:spacing w:val="-9"/>
        </w:rPr>
        <w:t xml:space="preserve"> </w:t>
      </w:r>
      <w:r w:rsidR="006B7AD6">
        <w:t>days</w:t>
      </w:r>
      <w:r w:rsidR="006B7AD6">
        <w:rPr>
          <w:spacing w:val="-9"/>
        </w:rPr>
        <w:t xml:space="preserve"> </w:t>
      </w:r>
      <w:r w:rsidR="006B7AD6">
        <w:t xml:space="preserve">she works—not that she collects a paycheck every day. So too here, an employee receives compensation on a </w:t>
      </w:r>
      <w:r w:rsidR="006B7AD6">
        <w:lastRenderedPageBreak/>
        <w:t>weekly—as opposed to a daily or hourly—basis, as §</w:t>
      </w:r>
      <w:r w:rsidR="00580AD5">
        <w:t xml:space="preserve"> </w:t>
      </w:r>
      <w:r w:rsidR="006B7AD6">
        <w:t>602(a) demands, when he gets paid a weekly rate. The provision’s temporal dividing line is not about paycheck</w:t>
      </w:r>
      <w:r w:rsidR="006B7AD6">
        <w:rPr>
          <w:spacing w:val="-7"/>
        </w:rPr>
        <w:t xml:space="preserve"> </w:t>
      </w:r>
      <w:r w:rsidR="006B7AD6">
        <w:t>frequency.</w:t>
      </w:r>
    </w:p>
    <w:p w14:paraId="3941DE4A" w14:textId="77777777" w:rsidR="005C48B5" w:rsidRDefault="00580AD5" w:rsidP="005C48B5">
      <w:pPr>
        <w:pStyle w:val="BodyText"/>
        <w:spacing w:before="118"/>
        <w:ind w:left="0" w:right="160"/>
        <w:jc w:val="left"/>
      </w:pPr>
      <w:r>
        <w:tab/>
      </w:r>
      <w:r w:rsidR="006B7AD6">
        <w:t>Our</w:t>
      </w:r>
      <w:r w:rsidR="006B7AD6">
        <w:rPr>
          <w:spacing w:val="-6"/>
        </w:rPr>
        <w:t xml:space="preserve"> </w:t>
      </w:r>
      <w:r w:rsidR="006B7AD6">
        <w:t>reading</w:t>
      </w:r>
      <w:r w:rsidR="006B7AD6">
        <w:rPr>
          <w:spacing w:val="-7"/>
        </w:rPr>
        <w:t xml:space="preserve"> </w:t>
      </w:r>
      <w:r w:rsidR="006B7AD6">
        <w:t>of</w:t>
      </w:r>
      <w:r w:rsidR="006B7AD6">
        <w:rPr>
          <w:spacing w:val="-7"/>
        </w:rPr>
        <w:t xml:space="preserve"> </w:t>
      </w:r>
      <w:r w:rsidR="006B7AD6">
        <w:t>§602(a)</w:t>
      </w:r>
      <w:r w:rsidR="006B7AD6">
        <w:rPr>
          <w:spacing w:val="-7"/>
        </w:rPr>
        <w:t xml:space="preserve"> </w:t>
      </w:r>
      <w:r w:rsidR="006B7AD6">
        <w:t>also</w:t>
      </w:r>
      <w:r w:rsidR="006B7AD6">
        <w:rPr>
          <w:spacing w:val="-6"/>
        </w:rPr>
        <w:t xml:space="preserve"> </w:t>
      </w:r>
      <w:r w:rsidR="006B7AD6">
        <w:t>tracks</w:t>
      </w:r>
      <w:r w:rsidR="006B7AD6">
        <w:rPr>
          <w:spacing w:val="-5"/>
        </w:rPr>
        <w:t xml:space="preserve"> </w:t>
      </w:r>
      <w:r w:rsidR="006B7AD6">
        <w:t>how</w:t>
      </w:r>
      <w:r w:rsidR="006B7AD6">
        <w:rPr>
          <w:spacing w:val="-7"/>
        </w:rPr>
        <w:t xml:space="preserve"> </w:t>
      </w:r>
      <w:r w:rsidR="006B7AD6">
        <w:t>neighboring</w:t>
      </w:r>
      <w:r w:rsidR="006B7AD6">
        <w:rPr>
          <w:spacing w:val="-8"/>
        </w:rPr>
        <w:t xml:space="preserve"> </w:t>
      </w:r>
      <w:r w:rsidR="006B7AD6">
        <w:t>regulations use the term “basis” of payment. Over and over in the Secretary’s rules, that term means the unit or method used to calculate earnings. So, for example, one provision states that “additional compensation may be paid on any basis (</w:t>
      </w:r>
      <w:r w:rsidR="006B7AD6">
        <w:rPr>
          <w:i/>
        </w:rPr>
        <w:t>e.g.</w:t>
      </w:r>
      <w:r w:rsidR="006B7AD6">
        <w:t xml:space="preserve">, flat sum, bonus payment [or] straight-time hourly amount).” §541.604(a). Another provision defines what it means to be “paid on a ‘fee </w:t>
      </w:r>
      <w:r w:rsidR="006B7AD6">
        <w:rPr>
          <w:spacing w:val="3"/>
        </w:rPr>
        <w:t xml:space="preserve">basis,’” </w:t>
      </w:r>
      <w:r w:rsidR="006B7AD6">
        <w:t>differentiating</w:t>
      </w:r>
      <w:r w:rsidR="009C7F73">
        <w:t xml:space="preserve"> </w:t>
      </w:r>
      <w:r w:rsidR="006B7AD6">
        <w:t>that method from “[p]ayments based on the number of hours or days worked.” §</w:t>
      </w:r>
      <w:r w:rsidR="009C7F73">
        <w:t xml:space="preserve"> </w:t>
      </w:r>
      <w:r w:rsidR="006B7AD6">
        <w:t>541.605(a). Still another says that for</w:t>
      </w:r>
      <w:r w:rsidR="006B7AD6">
        <w:rPr>
          <w:spacing w:val="-10"/>
        </w:rPr>
        <w:t xml:space="preserve"> </w:t>
      </w:r>
      <w:r w:rsidR="006B7AD6">
        <w:t>one</w:t>
      </w:r>
      <w:r w:rsidR="006B7AD6">
        <w:rPr>
          <w:spacing w:val="-10"/>
        </w:rPr>
        <w:t xml:space="preserve"> </w:t>
      </w:r>
      <w:r w:rsidR="006B7AD6">
        <w:t>class</w:t>
      </w:r>
      <w:r w:rsidR="006B7AD6">
        <w:rPr>
          <w:spacing w:val="-10"/>
        </w:rPr>
        <w:t xml:space="preserve"> </w:t>
      </w:r>
      <w:r w:rsidR="006B7AD6">
        <w:t>of</w:t>
      </w:r>
      <w:r w:rsidR="006B7AD6">
        <w:rPr>
          <w:spacing w:val="-10"/>
        </w:rPr>
        <w:t xml:space="preserve"> </w:t>
      </w:r>
      <w:r w:rsidR="006B7AD6">
        <w:t>employees,</w:t>
      </w:r>
      <w:r w:rsidR="006B7AD6">
        <w:rPr>
          <w:spacing w:val="-10"/>
        </w:rPr>
        <w:t xml:space="preserve"> </w:t>
      </w:r>
      <w:r w:rsidR="006B7AD6">
        <w:t>the</w:t>
      </w:r>
      <w:r w:rsidR="006B7AD6">
        <w:rPr>
          <w:spacing w:val="-10"/>
        </w:rPr>
        <w:t xml:space="preserve"> </w:t>
      </w:r>
      <w:r w:rsidR="006B7AD6">
        <w:t>salary-level</w:t>
      </w:r>
      <w:r w:rsidR="006B7AD6">
        <w:rPr>
          <w:spacing w:val="-10"/>
        </w:rPr>
        <w:t xml:space="preserve"> </w:t>
      </w:r>
      <w:r w:rsidR="006B7AD6">
        <w:t>test</w:t>
      </w:r>
      <w:r w:rsidR="006B7AD6">
        <w:rPr>
          <w:spacing w:val="-10"/>
        </w:rPr>
        <w:t xml:space="preserve"> </w:t>
      </w:r>
      <w:r w:rsidR="006B7AD6">
        <w:t>“may</w:t>
      </w:r>
      <w:r w:rsidR="006B7AD6">
        <w:rPr>
          <w:spacing w:val="-10"/>
        </w:rPr>
        <w:t xml:space="preserve"> </w:t>
      </w:r>
      <w:r w:rsidR="006B7AD6">
        <w:t>be</w:t>
      </w:r>
      <w:r w:rsidR="006B7AD6">
        <w:rPr>
          <w:spacing w:val="-10"/>
        </w:rPr>
        <w:t xml:space="preserve"> </w:t>
      </w:r>
      <w:r w:rsidR="006B7AD6">
        <w:t xml:space="preserve">met by  compensation  on  an  hourly  basis”  of  “not  less </w:t>
      </w:r>
      <w:r w:rsidR="006B7AD6">
        <w:rPr>
          <w:spacing w:val="13"/>
        </w:rPr>
        <w:t xml:space="preserve"> </w:t>
      </w:r>
      <w:r w:rsidR="006B7AD6">
        <w:t>than</w:t>
      </w:r>
      <w:r w:rsidR="005C48B5">
        <w:t xml:space="preserve"> </w:t>
      </w:r>
      <w:r w:rsidR="006B7AD6">
        <w:t>$27.63  an  hour.”   §541.600(d).   And  as  discussed below,§</w:t>
      </w:r>
      <w:r w:rsidR="005C48B5">
        <w:t xml:space="preserve"> </w:t>
      </w:r>
      <w:r w:rsidR="006B7AD6">
        <w:t>604(b) refers to earnings computed “on an hourly, a daily or</w:t>
      </w:r>
      <w:r w:rsidR="006B7AD6">
        <w:rPr>
          <w:spacing w:val="-12"/>
        </w:rPr>
        <w:t xml:space="preserve"> </w:t>
      </w:r>
      <w:r w:rsidR="006B7AD6">
        <w:t>a</w:t>
      </w:r>
      <w:r w:rsidR="006B7AD6">
        <w:rPr>
          <w:spacing w:val="-12"/>
        </w:rPr>
        <w:t xml:space="preserve"> </w:t>
      </w:r>
      <w:r w:rsidR="006B7AD6">
        <w:t>shift</w:t>
      </w:r>
      <w:r w:rsidR="006B7AD6">
        <w:rPr>
          <w:spacing w:val="-12"/>
        </w:rPr>
        <w:t xml:space="preserve"> </w:t>
      </w:r>
      <w:r w:rsidR="006B7AD6">
        <w:t>basis”</w:t>
      </w:r>
      <w:r w:rsidR="006B7AD6">
        <w:rPr>
          <w:spacing w:val="-12"/>
        </w:rPr>
        <w:t xml:space="preserve"> </w:t>
      </w:r>
      <w:r w:rsidR="006B7AD6">
        <w:t>as</w:t>
      </w:r>
      <w:r w:rsidR="006B7AD6">
        <w:rPr>
          <w:spacing w:val="-12"/>
        </w:rPr>
        <w:t xml:space="preserve"> </w:t>
      </w:r>
      <w:r w:rsidR="006B7AD6">
        <w:t>distinct</w:t>
      </w:r>
      <w:r w:rsidR="006B7AD6">
        <w:rPr>
          <w:spacing w:val="-12"/>
        </w:rPr>
        <w:t xml:space="preserve"> </w:t>
      </w:r>
      <w:r w:rsidR="006B7AD6">
        <w:t>from</w:t>
      </w:r>
      <w:r w:rsidR="006B7AD6">
        <w:rPr>
          <w:spacing w:val="-12"/>
        </w:rPr>
        <w:t xml:space="preserve"> </w:t>
      </w:r>
      <w:r w:rsidR="006B7AD6">
        <w:t>“amount[s]</w:t>
      </w:r>
      <w:r w:rsidR="006B7AD6">
        <w:rPr>
          <w:spacing w:val="-11"/>
        </w:rPr>
        <w:t xml:space="preserve"> </w:t>
      </w:r>
      <w:r w:rsidR="006B7AD6">
        <w:t>paid</w:t>
      </w:r>
      <w:r w:rsidR="006B7AD6">
        <w:rPr>
          <w:spacing w:val="-12"/>
        </w:rPr>
        <w:t xml:space="preserve"> </w:t>
      </w:r>
      <w:r w:rsidR="006B7AD6">
        <w:t>on</w:t>
      </w:r>
      <w:r w:rsidR="006B7AD6">
        <w:rPr>
          <w:spacing w:val="-12"/>
        </w:rPr>
        <w:t xml:space="preserve"> </w:t>
      </w:r>
      <w:r w:rsidR="006B7AD6">
        <w:t>a</w:t>
      </w:r>
      <w:r w:rsidR="006B7AD6">
        <w:rPr>
          <w:spacing w:val="-13"/>
        </w:rPr>
        <w:t xml:space="preserve"> </w:t>
      </w:r>
      <w:r w:rsidR="006B7AD6">
        <w:t>salary basis regardless of the number of hours, days or shifts worked.” For now, the point is simply that all those regu- lations use the language of “basis” in a similar vein—to describe the unit used to determine payment. And consistent with that usage, §</w:t>
      </w:r>
      <w:r w:rsidR="005C48B5">
        <w:t xml:space="preserve"> </w:t>
      </w:r>
      <w:r w:rsidR="006B7AD6">
        <w:t xml:space="preserve">602(a)’s demand that a salaried worker get a preset, fixed amount “on a </w:t>
      </w:r>
      <w:r w:rsidR="006B7AD6">
        <w:rPr>
          <w:spacing w:val="2"/>
        </w:rPr>
        <w:t xml:space="preserve">weekly[] </w:t>
      </w:r>
      <w:r w:rsidR="006B7AD6">
        <w:t>or less frequent basis” means that his paycheck reflects how many</w:t>
      </w:r>
      <w:r w:rsidR="006B7AD6">
        <w:rPr>
          <w:spacing w:val="-20"/>
        </w:rPr>
        <w:t xml:space="preserve"> </w:t>
      </w:r>
      <w:r w:rsidR="006B7AD6">
        <w:t>weeks— not days or hours—he has</w:t>
      </w:r>
      <w:r w:rsidR="006B7AD6">
        <w:rPr>
          <w:spacing w:val="-7"/>
        </w:rPr>
        <w:t xml:space="preserve"> </w:t>
      </w:r>
      <w:r w:rsidR="006B7AD6">
        <w:t>worked.</w:t>
      </w:r>
    </w:p>
    <w:p w14:paraId="3D19F52C" w14:textId="51CA19EC" w:rsidR="008701DE" w:rsidRDefault="005C48B5" w:rsidP="00353A1D">
      <w:pPr>
        <w:pStyle w:val="BodyText"/>
        <w:spacing w:before="118"/>
        <w:ind w:left="0" w:right="160"/>
        <w:jc w:val="left"/>
        <w:rPr>
          <w:sz w:val="18"/>
        </w:rPr>
      </w:pPr>
      <w:r>
        <w:tab/>
      </w:r>
      <w:r w:rsidR="006B7AD6">
        <w:t>The “weekly basis” phrase thus works hand in hand</w:t>
      </w:r>
      <w:r w:rsidR="006B7AD6">
        <w:rPr>
          <w:spacing w:val="-42"/>
        </w:rPr>
        <w:t xml:space="preserve"> </w:t>
      </w:r>
      <w:r w:rsidR="006B7AD6">
        <w:t>with the rest of §</w:t>
      </w:r>
      <w:r>
        <w:t xml:space="preserve"> </w:t>
      </w:r>
      <w:r w:rsidR="006B7AD6">
        <w:t>602(a). Every part of the provision describes those paid a weekly rate, rather than a daily or hourly</w:t>
      </w:r>
      <w:r w:rsidR="006B7AD6">
        <w:rPr>
          <w:spacing w:val="-28"/>
        </w:rPr>
        <w:t xml:space="preserve"> </w:t>
      </w:r>
      <w:r w:rsidR="006B7AD6">
        <w:t>one. Recall</w:t>
      </w:r>
      <w:r w:rsidR="006B7AD6">
        <w:rPr>
          <w:spacing w:val="-13"/>
        </w:rPr>
        <w:t xml:space="preserve"> </w:t>
      </w:r>
      <w:r w:rsidR="006B7AD6">
        <w:t>that</w:t>
      </w:r>
      <w:r w:rsidR="006B7AD6">
        <w:rPr>
          <w:spacing w:val="-12"/>
        </w:rPr>
        <w:t xml:space="preserve"> </w:t>
      </w:r>
      <w:r w:rsidR="006B7AD6">
        <w:t>an</w:t>
      </w:r>
      <w:r w:rsidR="006B7AD6">
        <w:rPr>
          <w:spacing w:val="-13"/>
        </w:rPr>
        <w:t xml:space="preserve"> </w:t>
      </w:r>
      <w:r w:rsidR="006B7AD6">
        <w:t>employee,</w:t>
      </w:r>
      <w:r w:rsidR="006B7AD6">
        <w:rPr>
          <w:spacing w:val="-13"/>
        </w:rPr>
        <w:t xml:space="preserve"> </w:t>
      </w:r>
      <w:r w:rsidR="006B7AD6">
        <w:t>to</w:t>
      </w:r>
      <w:r w:rsidR="006B7AD6">
        <w:rPr>
          <w:spacing w:val="-13"/>
        </w:rPr>
        <w:t xml:space="preserve"> </w:t>
      </w:r>
      <w:r w:rsidR="006B7AD6">
        <w:t>meet</w:t>
      </w:r>
      <w:r w:rsidR="006B7AD6">
        <w:rPr>
          <w:spacing w:val="-13"/>
        </w:rPr>
        <w:t xml:space="preserve"> </w:t>
      </w:r>
      <w:r w:rsidR="006B7AD6">
        <w:t>the</w:t>
      </w:r>
      <w:r w:rsidR="006B7AD6">
        <w:rPr>
          <w:spacing w:val="-13"/>
        </w:rPr>
        <w:t xml:space="preserve"> </w:t>
      </w:r>
      <w:r w:rsidR="006B7AD6">
        <w:t>salary-basis</w:t>
      </w:r>
      <w:r w:rsidR="006B7AD6">
        <w:rPr>
          <w:spacing w:val="-13"/>
        </w:rPr>
        <w:t xml:space="preserve"> </w:t>
      </w:r>
      <w:r w:rsidR="006B7AD6">
        <w:t>test,</w:t>
      </w:r>
      <w:r w:rsidR="006B7AD6">
        <w:rPr>
          <w:spacing w:val="-13"/>
        </w:rPr>
        <w:t xml:space="preserve"> </w:t>
      </w:r>
      <w:r w:rsidR="006B7AD6">
        <w:t>must “receive</w:t>
      </w:r>
      <w:r w:rsidR="006B7AD6">
        <w:rPr>
          <w:spacing w:val="-5"/>
        </w:rPr>
        <w:t xml:space="preserve"> </w:t>
      </w:r>
      <w:r w:rsidR="006B7AD6">
        <w:t>[his]</w:t>
      </w:r>
      <w:r w:rsidR="006B7AD6">
        <w:rPr>
          <w:spacing w:val="-6"/>
        </w:rPr>
        <w:t xml:space="preserve"> </w:t>
      </w:r>
      <w:r w:rsidR="006B7AD6">
        <w:t>full</w:t>
      </w:r>
      <w:r w:rsidR="006B7AD6">
        <w:rPr>
          <w:spacing w:val="-6"/>
        </w:rPr>
        <w:t xml:space="preserve"> </w:t>
      </w:r>
      <w:r w:rsidR="006B7AD6">
        <w:t>salary</w:t>
      </w:r>
      <w:r w:rsidR="006B7AD6">
        <w:rPr>
          <w:spacing w:val="-6"/>
        </w:rPr>
        <w:t xml:space="preserve"> </w:t>
      </w:r>
      <w:r w:rsidR="006B7AD6">
        <w:t>for</w:t>
      </w:r>
      <w:r w:rsidR="006B7AD6">
        <w:rPr>
          <w:spacing w:val="-6"/>
        </w:rPr>
        <w:t xml:space="preserve"> </w:t>
      </w:r>
      <w:r w:rsidR="006B7AD6">
        <w:t>any</w:t>
      </w:r>
      <w:r w:rsidR="006B7AD6">
        <w:rPr>
          <w:spacing w:val="-5"/>
        </w:rPr>
        <w:t xml:space="preserve"> </w:t>
      </w:r>
      <w:r w:rsidR="006B7AD6">
        <w:t>week”</w:t>
      </w:r>
      <w:r w:rsidR="006B7AD6">
        <w:rPr>
          <w:spacing w:val="-6"/>
        </w:rPr>
        <w:t xml:space="preserve"> </w:t>
      </w:r>
      <w:r w:rsidR="006B7AD6">
        <w:t>in</w:t>
      </w:r>
      <w:r w:rsidR="006B7AD6">
        <w:rPr>
          <w:spacing w:val="-5"/>
        </w:rPr>
        <w:t xml:space="preserve"> </w:t>
      </w:r>
      <w:r w:rsidR="006B7AD6">
        <w:t>which</w:t>
      </w:r>
      <w:r w:rsidR="006B7AD6">
        <w:rPr>
          <w:spacing w:val="-6"/>
        </w:rPr>
        <w:t xml:space="preserve"> </w:t>
      </w:r>
      <w:r w:rsidR="006B7AD6">
        <w:t>he</w:t>
      </w:r>
      <w:r w:rsidR="006B7AD6">
        <w:rPr>
          <w:spacing w:val="-6"/>
        </w:rPr>
        <w:t xml:space="preserve"> </w:t>
      </w:r>
      <w:r w:rsidR="006B7AD6">
        <w:t>works</w:t>
      </w:r>
      <w:r w:rsidR="006B7AD6">
        <w:rPr>
          <w:spacing w:val="-5"/>
        </w:rPr>
        <w:t xml:space="preserve"> </w:t>
      </w:r>
      <w:r w:rsidR="006B7AD6">
        <w:t>at all. That “predetermined amount” cannot be changed because</w:t>
      </w:r>
      <w:r w:rsidR="006B7AD6">
        <w:rPr>
          <w:spacing w:val="-15"/>
        </w:rPr>
        <w:t xml:space="preserve"> </w:t>
      </w:r>
      <w:r w:rsidR="006B7AD6">
        <w:t>of</w:t>
      </w:r>
      <w:r w:rsidR="006B7AD6">
        <w:rPr>
          <w:spacing w:val="-14"/>
        </w:rPr>
        <w:t xml:space="preserve"> </w:t>
      </w:r>
      <w:r w:rsidR="006B7AD6">
        <w:t>“the</w:t>
      </w:r>
      <w:r w:rsidR="006B7AD6">
        <w:rPr>
          <w:spacing w:val="-14"/>
        </w:rPr>
        <w:t xml:space="preserve"> </w:t>
      </w:r>
      <w:r w:rsidR="006B7AD6">
        <w:t>number</w:t>
      </w:r>
      <w:r w:rsidR="006B7AD6">
        <w:rPr>
          <w:spacing w:val="-15"/>
        </w:rPr>
        <w:t xml:space="preserve"> </w:t>
      </w:r>
      <w:r w:rsidR="006B7AD6">
        <w:t>of</w:t>
      </w:r>
      <w:r w:rsidR="006B7AD6">
        <w:rPr>
          <w:spacing w:val="-14"/>
        </w:rPr>
        <w:t xml:space="preserve"> </w:t>
      </w:r>
      <w:r w:rsidR="006B7AD6">
        <w:t>days</w:t>
      </w:r>
      <w:r w:rsidR="006B7AD6">
        <w:rPr>
          <w:spacing w:val="-14"/>
        </w:rPr>
        <w:t xml:space="preserve"> </w:t>
      </w:r>
      <w:r w:rsidR="006B7AD6">
        <w:t>or</w:t>
      </w:r>
      <w:r w:rsidR="006B7AD6">
        <w:rPr>
          <w:spacing w:val="-14"/>
        </w:rPr>
        <w:t xml:space="preserve"> </w:t>
      </w:r>
      <w:r w:rsidR="006B7AD6">
        <w:t>hours”</w:t>
      </w:r>
      <w:r w:rsidR="006B7AD6">
        <w:rPr>
          <w:spacing w:val="-15"/>
        </w:rPr>
        <w:t xml:space="preserve"> </w:t>
      </w:r>
      <w:r w:rsidR="006B7AD6">
        <w:t>an</w:t>
      </w:r>
      <w:r w:rsidR="006B7AD6">
        <w:rPr>
          <w:spacing w:val="-14"/>
        </w:rPr>
        <w:t xml:space="preserve"> </w:t>
      </w:r>
      <w:r w:rsidR="006B7AD6">
        <w:t>employee</w:t>
      </w:r>
      <w:r w:rsidR="006B7AD6">
        <w:rPr>
          <w:spacing w:val="-14"/>
        </w:rPr>
        <w:t xml:space="preserve"> </w:t>
      </w:r>
      <w:r w:rsidR="006B7AD6">
        <w:t>actually labors. The amount must instead be paid “without regard to [that] number.” Or said otherwise, the amount must be paid on “a weekly basis”—again, by the week, not by the day or hour. All that regulatory language—each phrase adding onto and reinforcing the others—reflects the standard</w:t>
      </w:r>
      <w:r w:rsidR="006B7AD6">
        <w:rPr>
          <w:spacing w:val="-11"/>
        </w:rPr>
        <w:t xml:space="preserve"> </w:t>
      </w:r>
      <w:r w:rsidR="006B7AD6">
        <w:t>meaning</w:t>
      </w:r>
      <w:r w:rsidR="006B7AD6">
        <w:rPr>
          <w:spacing w:val="-11"/>
        </w:rPr>
        <w:t xml:space="preserve"> </w:t>
      </w:r>
      <w:r w:rsidR="006B7AD6">
        <w:t>of</w:t>
      </w:r>
      <w:r w:rsidR="006B7AD6">
        <w:rPr>
          <w:spacing w:val="-11"/>
        </w:rPr>
        <w:t xml:space="preserve"> </w:t>
      </w:r>
      <w:r w:rsidR="006B7AD6">
        <w:t>a</w:t>
      </w:r>
      <w:r w:rsidR="006B7AD6">
        <w:rPr>
          <w:spacing w:val="-11"/>
        </w:rPr>
        <w:t xml:space="preserve"> </w:t>
      </w:r>
      <w:r w:rsidR="006B7AD6">
        <w:t>“salary,”</w:t>
      </w:r>
      <w:r w:rsidR="006B7AD6">
        <w:rPr>
          <w:spacing w:val="-11"/>
        </w:rPr>
        <w:t xml:space="preserve"> </w:t>
      </w:r>
      <w:r w:rsidR="006B7AD6">
        <w:t>which</w:t>
      </w:r>
      <w:r w:rsidR="006B7AD6">
        <w:rPr>
          <w:spacing w:val="-11"/>
        </w:rPr>
        <w:t xml:space="preserve"> </w:t>
      </w:r>
      <w:r w:rsidR="006B7AD6">
        <w:t>connotes</w:t>
      </w:r>
      <w:r w:rsidR="006B7AD6">
        <w:rPr>
          <w:spacing w:val="-11"/>
        </w:rPr>
        <w:t xml:space="preserve"> </w:t>
      </w:r>
      <w:r w:rsidR="006B7AD6">
        <w:t>a</w:t>
      </w:r>
      <w:r w:rsidR="006B7AD6">
        <w:rPr>
          <w:spacing w:val="-12"/>
        </w:rPr>
        <w:t xml:space="preserve"> </w:t>
      </w:r>
      <w:r w:rsidR="006B7AD6">
        <w:t>steady</w:t>
      </w:r>
      <w:r w:rsidR="006B7AD6">
        <w:rPr>
          <w:spacing w:val="-11"/>
        </w:rPr>
        <w:t xml:space="preserve"> </w:t>
      </w:r>
      <w:r w:rsidR="006B7AD6">
        <w:t>and</w:t>
      </w:r>
      <w:r w:rsidR="006B7AD6">
        <w:rPr>
          <w:spacing w:val="-11"/>
        </w:rPr>
        <w:t xml:space="preserve"> </w:t>
      </w:r>
      <w:r w:rsidR="006B7AD6">
        <w:t>predictable stream of pay, week after week after week. Put it all together and a daily-rate worker does not qualify</w:t>
      </w:r>
      <w:r w:rsidR="006B7AD6">
        <w:rPr>
          <w:spacing w:val="9"/>
        </w:rPr>
        <w:t xml:space="preserve"> </w:t>
      </w:r>
      <w:r w:rsidR="006B7AD6">
        <w:t>under</w:t>
      </w:r>
      <w:r w:rsidR="00715CF2">
        <w:t xml:space="preserve"> </w:t>
      </w:r>
      <w:r w:rsidR="006B7AD6">
        <w:t>§</w:t>
      </w:r>
      <w:r w:rsidR="00715CF2">
        <w:t xml:space="preserve"> </w:t>
      </w:r>
      <w:r w:rsidR="006B7AD6">
        <w:t>602(a) as a salaried employee—even if (like Hewitt) his daily rate is high.</w:t>
      </w:r>
      <w:r w:rsidR="006873CF">
        <w:rPr>
          <w:rStyle w:val="FootnoteReference"/>
        </w:rPr>
        <w:footnoteReference w:id="2"/>
      </w:r>
    </w:p>
    <w:p w14:paraId="3607FA26" w14:textId="77777777" w:rsidR="00E240CC" w:rsidRDefault="006B7AD6" w:rsidP="00E240CC">
      <w:pPr>
        <w:pStyle w:val="BodyText"/>
        <w:spacing w:before="159"/>
        <w:ind w:left="0" w:right="160"/>
        <w:jc w:val="center"/>
      </w:pPr>
      <w:r>
        <w:rPr>
          <w:w w:val="99"/>
        </w:rPr>
        <w:lastRenderedPageBreak/>
        <w:t>B</w:t>
      </w:r>
    </w:p>
    <w:p w14:paraId="41013064" w14:textId="77777777" w:rsidR="006C24B7" w:rsidRDefault="005C7617" w:rsidP="006C24B7">
      <w:pPr>
        <w:pStyle w:val="BodyText"/>
        <w:spacing w:before="159"/>
        <w:ind w:left="0" w:right="160"/>
      </w:pPr>
      <w:r>
        <w:tab/>
      </w:r>
      <w:r w:rsidR="006B7AD6">
        <w:t>The broader regulatory structure—in particular, the role</w:t>
      </w:r>
      <w:r w:rsidR="006B7AD6">
        <w:rPr>
          <w:w w:val="99"/>
        </w:rPr>
        <w:t xml:space="preserve"> </w:t>
      </w:r>
      <w:r w:rsidR="006B7AD6">
        <w:t>of §</w:t>
      </w:r>
      <w:r>
        <w:t xml:space="preserve"> </w:t>
      </w:r>
      <w:r w:rsidR="006B7AD6">
        <w:t>604(b)—confirms our</w:t>
      </w:r>
      <w:r w:rsidR="00E240CC">
        <w:t xml:space="preserve"> </w:t>
      </w:r>
      <w:r w:rsidR="006B7AD6">
        <w:t>reading of §602(a).   Recall    that</w:t>
      </w:r>
      <w:r>
        <w:t xml:space="preserve"> </w:t>
      </w:r>
      <w:r w:rsidR="006B7AD6">
        <w:t>§</w:t>
      </w:r>
      <w:r>
        <w:t xml:space="preserve"> </w:t>
      </w:r>
      <w:r w:rsidR="006B7AD6">
        <w:t>604(b) lays out a second path—apart from §</w:t>
      </w:r>
      <w:r>
        <w:t xml:space="preserve"> </w:t>
      </w:r>
      <w:r w:rsidR="006B7AD6">
        <w:t>602(a)—enabling a compensation scheme to meet the salary-basis re- quirement. And that second route is all about daily, hourly, or shift rates. Whereas §</w:t>
      </w:r>
      <w:r>
        <w:t xml:space="preserve"> </w:t>
      </w:r>
      <w:r w:rsidR="006B7AD6">
        <w:t>602(a) addresses  payments  on  “a  weekly[] or  less frequent basis,”</w:t>
      </w:r>
      <w:r>
        <w:t xml:space="preserve"> </w:t>
      </w:r>
      <w:r w:rsidR="006B7AD6">
        <w:t>§</w:t>
      </w:r>
      <w:r>
        <w:t xml:space="preserve"> </w:t>
      </w:r>
      <w:r w:rsidR="006B7AD6">
        <w:t>604(b) concerns payments “on an hourly, a daily or a shift basis.” An employee’s earnings, §</w:t>
      </w:r>
      <w:r w:rsidR="00EE7AA7">
        <w:t xml:space="preserve"> </w:t>
      </w:r>
      <w:r w:rsidR="006B7AD6">
        <w:t>604(b) provides, “may be computed</w:t>
      </w:r>
      <w:r w:rsidR="006B7AD6">
        <w:rPr>
          <w:spacing w:val="-17"/>
        </w:rPr>
        <w:t xml:space="preserve"> </w:t>
      </w:r>
      <w:r w:rsidR="006B7AD6">
        <w:t>on”</w:t>
      </w:r>
      <w:r w:rsidR="006B7AD6">
        <w:rPr>
          <w:spacing w:val="-17"/>
        </w:rPr>
        <w:t xml:space="preserve"> </w:t>
      </w:r>
      <w:r w:rsidR="006B7AD6">
        <w:t>those</w:t>
      </w:r>
      <w:r w:rsidR="006B7AD6">
        <w:rPr>
          <w:spacing w:val="-16"/>
        </w:rPr>
        <w:t xml:space="preserve"> </w:t>
      </w:r>
      <w:r w:rsidR="006B7AD6">
        <w:t>shorter</w:t>
      </w:r>
      <w:r w:rsidR="006B7AD6">
        <w:rPr>
          <w:spacing w:val="-17"/>
        </w:rPr>
        <w:t xml:space="preserve"> </w:t>
      </w:r>
      <w:r w:rsidR="006B7AD6">
        <w:t>bases</w:t>
      </w:r>
      <w:r w:rsidR="006B7AD6">
        <w:rPr>
          <w:spacing w:val="-17"/>
        </w:rPr>
        <w:t xml:space="preserve"> </w:t>
      </w:r>
      <w:r w:rsidR="006B7AD6">
        <w:t>without</w:t>
      </w:r>
      <w:r w:rsidR="006B7AD6">
        <w:rPr>
          <w:spacing w:val="-17"/>
        </w:rPr>
        <w:t xml:space="preserve"> </w:t>
      </w:r>
      <w:r w:rsidR="006B7AD6">
        <w:t>“violating</w:t>
      </w:r>
      <w:r w:rsidR="006B7AD6">
        <w:rPr>
          <w:spacing w:val="-16"/>
        </w:rPr>
        <w:t xml:space="preserve"> </w:t>
      </w:r>
      <w:r w:rsidR="006B7AD6">
        <w:t>the</w:t>
      </w:r>
      <w:r w:rsidR="006B7AD6">
        <w:rPr>
          <w:spacing w:val="-17"/>
        </w:rPr>
        <w:t xml:space="preserve"> </w:t>
      </w:r>
      <w:r w:rsidR="006B7AD6">
        <w:t xml:space="preserve">sal- ary basis requirement” so long as an employer “also” provides a guarantee of weekly payment approximating </w:t>
      </w:r>
      <w:r w:rsidR="006B7AD6">
        <w:rPr>
          <w:spacing w:val="11"/>
        </w:rPr>
        <w:t xml:space="preserve"> </w:t>
      </w:r>
      <w:r w:rsidR="006B7AD6">
        <w:t>what</w:t>
      </w:r>
      <w:r w:rsidR="00353A1D">
        <w:t xml:space="preserve"> th</w:t>
      </w:r>
      <w:r w:rsidR="006B7AD6">
        <w:t>e employee usually earns. Section 604(b) thus speaks directly to when daily and hourly rates are “[]consistent with the salary basis concept.” And by doing so, the provision reinforces   the   exclusion   of   those   shorter   rates  from</w:t>
      </w:r>
      <w:r w:rsidR="00EE7AA7">
        <w:t xml:space="preserve"> </w:t>
      </w:r>
      <w:r w:rsidR="006B7AD6">
        <w:t>§</w:t>
      </w:r>
      <w:r w:rsidR="00EE7AA7">
        <w:t xml:space="preserve"> </w:t>
      </w:r>
      <w:r w:rsidR="006B7AD6">
        <w:t>602(a)’s domain. Were §</w:t>
      </w:r>
      <w:r w:rsidR="00EE7AA7">
        <w:t xml:space="preserve"> </w:t>
      </w:r>
      <w:r w:rsidR="006B7AD6">
        <w:t>602(a) also to cover daily- and hourly-rate</w:t>
      </w:r>
      <w:r w:rsidR="006B7AD6">
        <w:rPr>
          <w:spacing w:val="-15"/>
        </w:rPr>
        <w:t xml:space="preserve"> </w:t>
      </w:r>
      <w:r w:rsidR="006B7AD6">
        <w:t>employees,</w:t>
      </w:r>
      <w:r w:rsidR="006B7AD6">
        <w:rPr>
          <w:spacing w:val="-15"/>
        </w:rPr>
        <w:t xml:space="preserve"> </w:t>
      </w:r>
      <w:r w:rsidR="006B7AD6">
        <w:t>it</w:t>
      </w:r>
      <w:r w:rsidR="006B7AD6">
        <w:rPr>
          <w:spacing w:val="-14"/>
        </w:rPr>
        <w:t xml:space="preserve"> </w:t>
      </w:r>
      <w:r w:rsidR="006B7AD6">
        <w:t>would</w:t>
      </w:r>
      <w:r w:rsidR="006B7AD6">
        <w:rPr>
          <w:spacing w:val="-14"/>
        </w:rPr>
        <w:t xml:space="preserve"> </w:t>
      </w:r>
      <w:r w:rsidR="006B7AD6">
        <w:t>subvert</w:t>
      </w:r>
      <w:r w:rsidR="006B7AD6">
        <w:rPr>
          <w:spacing w:val="-15"/>
        </w:rPr>
        <w:t xml:space="preserve"> </w:t>
      </w:r>
      <w:r w:rsidR="006B7AD6">
        <w:t>§</w:t>
      </w:r>
      <w:r w:rsidR="00EE7AA7">
        <w:t xml:space="preserve"> </w:t>
      </w:r>
      <w:r w:rsidR="006B7AD6">
        <w:t>604(b)’s</w:t>
      </w:r>
      <w:r w:rsidR="006B7AD6">
        <w:rPr>
          <w:spacing w:val="-14"/>
        </w:rPr>
        <w:t xml:space="preserve"> </w:t>
      </w:r>
      <w:r w:rsidR="006B7AD6">
        <w:t>strict</w:t>
      </w:r>
      <w:r w:rsidR="006B7AD6">
        <w:rPr>
          <w:spacing w:val="-14"/>
        </w:rPr>
        <w:t xml:space="preserve"> </w:t>
      </w:r>
      <w:r w:rsidR="006B7AD6">
        <w:t>conditions on when their pay counts as a “salary.” By</w:t>
      </w:r>
      <w:r w:rsidR="006B7AD6">
        <w:rPr>
          <w:spacing w:val="-31"/>
        </w:rPr>
        <w:t xml:space="preserve"> </w:t>
      </w:r>
      <w:r w:rsidR="006B7AD6">
        <w:t>contrast, when §</w:t>
      </w:r>
      <w:r w:rsidR="006C24B7">
        <w:t xml:space="preserve"> </w:t>
      </w:r>
      <w:r w:rsidR="006B7AD6">
        <w:t>602(a) is limited to weekly-rate employees, it works in tandem with §</w:t>
      </w:r>
      <w:r w:rsidR="006C24B7">
        <w:t xml:space="preserve"> </w:t>
      </w:r>
      <w:r w:rsidR="006B7AD6">
        <w:t>604(b). The two then offer non-overlapping</w:t>
      </w:r>
      <w:r w:rsidR="006B7AD6">
        <w:rPr>
          <w:spacing w:val="46"/>
        </w:rPr>
        <w:t xml:space="preserve"> </w:t>
      </w:r>
      <w:r w:rsidR="006B7AD6">
        <w:t>paths</w:t>
      </w:r>
      <w:r w:rsidR="006B7AD6">
        <w:rPr>
          <w:spacing w:val="47"/>
        </w:rPr>
        <w:t xml:space="preserve"> </w:t>
      </w:r>
      <w:r w:rsidR="006B7AD6">
        <w:t>to</w:t>
      </w:r>
      <w:r w:rsidR="006B7AD6">
        <w:rPr>
          <w:spacing w:val="46"/>
        </w:rPr>
        <w:t xml:space="preserve"> </w:t>
      </w:r>
      <w:r w:rsidR="006B7AD6">
        <w:t>satisfy</w:t>
      </w:r>
      <w:r w:rsidR="006B7AD6">
        <w:rPr>
          <w:spacing w:val="45"/>
        </w:rPr>
        <w:t xml:space="preserve"> </w:t>
      </w:r>
      <w:r w:rsidR="006B7AD6">
        <w:t>the</w:t>
      </w:r>
      <w:r w:rsidR="006B7AD6">
        <w:rPr>
          <w:spacing w:val="46"/>
        </w:rPr>
        <w:t xml:space="preserve"> </w:t>
      </w:r>
      <w:r w:rsidR="006B7AD6">
        <w:t>salary-basis</w:t>
      </w:r>
      <w:r w:rsidR="006B7AD6">
        <w:rPr>
          <w:spacing w:val="45"/>
        </w:rPr>
        <w:t xml:space="preserve"> </w:t>
      </w:r>
      <w:r w:rsidR="006B7AD6">
        <w:t>requirement,</w:t>
      </w:r>
      <w:r w:rsidR="006B7AD6">
        <w:rPr>
          <w:spacing w:val="45"/>
        </w:rPr>
        <w:t xml:space="preserve"> </w:t>
      </w:r>
      <w:r w:rsidR="006B7AD6">
        <w:t>with</w:t>
      </w:r>
      <w:r w:rsidR="006C24B7">
        <w:t xml:space="preserve"> </w:t>
      </w:r>
      <w:r w:rsidR="006B7AD6">
        <w:t>§</w:t>
      </w:r>
      <w:r w:rsidR="006C24B7">
        <w:t xml:space="preserve"> </w:t>
      </w:r>
      <w:r w:rsidR="006B7AD6">
        <w:t>604(b) taking over where §</w:t>
      </w:r>
      <w:r w:rsidR="006C24B7">
        <w:t xml:space="preserve"> </w:t>
      </w:r>
      <w:r w:rsidR="006B7AD6">
        <w:t>602(a) leaves off.</w:t>
      </w:r>
    </w:p>
    <w:p w14:paraId="3D19F53B" w14:textId="36E9BC84" w:rsidR="008701DE" w:rsidRDefault="006C24B7" w:rsidP="00BB305E">
      <w:pPr>
        <w:pStyle w:val="BodyText"/>
        <w:spacing w:before="159"/>
        <w:ind w:left="0" w:right="160"/>
      </w:pPr>
      <w:r>
        <w:tab/>
      </w:r>
      <w:r w:rsidR="006B7AD6">
        <w:t>Helix’s</w:t>
      </w:r>
      <w:r w:rsidR="006B7AD6">
        <w:rPr>
          <w:spacing w:val="-12"/>
        </w:rPr>
        <w:t xml:space="preserve"> </w:t>
      </w:r>
      <w:r w:rsidR="006B7AD6">
        <w:t>argument</w:t>
      </w:r>
      <w:r w:rsidR="006B7AD6">
        <w:rPr>
          <w:spacing w:val="-12"/>
        </w:rPr>
        <w:t xml:space="preserve"> </w:t>
      </w:r>
      <w:r w:rsidR="006B7AD6">
        <w:t>to</w:t>
      </w:r>
      <w:r w:rsidR="006B7AD6">
        <w:rPr>
          <w:spacing w:val="-12"/>
        </w:rPr>
        <w:t xml:space="preserve"> </w:t>
      </w:r>
      <w:r w:rsidR="006B7AD6">
        <w:t>the</w:t>
      </w:r>
      <w:r w:rsidR="006B7AD6">
        <w:rPr>
          <w:spacing w:val="-12"/>
        </w:rPr>
        <w:t xml:space="preserve"> </w:t>
      </w:r>
      <w:r w:rsidR="006B7AD6">
        <w:t>contrary</w:t>
      </w:r>
      <w:r w:rsidR="006B7AD6">
        <w:rPr>
          <w:spacing w:val="-11"/>
        </w:rPr>
        <w:t xml:space="preserve"> </w:t>
      </w:r>
      <w:r w:rsidR="006B7AD6">
        <w:t>relies</w:t>
      </w:r>
      <w:r w:rsidR="006B7AD6">
        <w:rPr>
          <w:spacing w:val="-12"/>
        </w:rPr>
        <w:t xml:space="preserve"> </w:t>
      </w:r>
      <w:r w:rsidR="006B7AD6">
        <w:t>on</w:t>
      </w:r>
      <w:r w:rsidR="006B7AD6">
        <w:rPr>
          <w:spacing w:val="-12"/>
        </w:rPr>
        <w:t xml:space="preserve"> </w:t>
      </w:r>
      <w:r w:rsidR="006B7AD6">
        <w:t>carting</w:t>
      </w:r>
      <w:r w:rsidR="006B7AD6">
        <w:rPr>
          <w:spacing w:val="-12"/>
        </w:rPr>
        <w:t xml:space="preserve"> </w:t>
      </w:r>
      <w:r w:rsidR="006B7AD6">
        <w:t>§</w:t>
      </w:r>
      <w:r>
        <w:t xml:space="preserve"> </w:t>
      </w:r>
      <w:r w:rsidR="006B7AD6">
        <w:t>604(b) off the stage.  True enough, Helix says, that §</w:t>
      </w:r>
      <w:r>
        <w:t xml:space="preserve"> </w:t>
      </w:r>
      <w:r w:rsidR="006B7AD6">
        <w:t>604(b) usually provides an alternative route for meeting the salary-basis</w:t>
      </w:r>
      <w:r w:rsidR="006B7AD6">
        <w:rPr>
          <w:spacing w:val="-32"/>
        </w:rPr>
        <w:t xml:space="preserve"> </w:t>
      </w:r>
      <w:r w:rsidR="006B7AD6">
        <w:t>requirement. But that is not so, Helix asserts, when highly compensated employees like Hewitt are involved. Recall that the Secretary’s regulations separately prescribe—in the “general rule” and the HCE rule—how lower- and higher-income employees satisfy the three- part standard for bona fide executive status. On Helix’s view, only the general rule (for lower-income  workers)  has  two  different  avenues—§</w:t>
      </w:r>
      <w:r w:rsidR="00BB305E">
        <w:t xml:space="preserve"> </w:t>
      </w:r>
      <w:r w:rsidR="006B7AD6">
        <w:t xml:space="preserve">602(a) </w:t>
      </w:r>
      <w:r w:rsidR="006B7AD6">
        <w:rPr>
          <w:spacing w:val="57"/>
        </w:rPr>
        <w:t xml:space="preserve"> </w:t>
      </w:r>
      <w:r w:rsidR="006B7AD6">
        <w:t>and</w:t>
      </w:r>
      <w:r w:rsidR="00BB305E">
        <w:t xml:space="preserve"> </w:t>
      </w:r>
      <w:r w:rsidR="006B7AD6">
        <w:t>§</w:t>
      </w:r>
      <w:r w:rsidR="00BB305E">
        <w:t xml:space="preserve"> </w:t>
      </w:r>
      <w:r w:rsidR="006B7AD6">
        <w:t>604(b)—for meeting the salary-basis test. The HCE rule, Helix</w:t>
      </w:r>
      <w:r w:rsidR="006B7AD6">
        <w:rPr>
          <w:spacing w:val="-12"/>
        </w:rPr>
        <w:t xml:space="preserve"> </w:t>
      </w:r>
      <w:r w:rsidR="006B7AD6">
        <w:t>argues,</w:t>
      </w:r>
      <w:r w:rsidR="006B7AD6">
        <w:rPr>
          <w:spacing w:val="-12"/>
        </w:rPr>
        <w:t xml:space="preserve"> </w:t>
      </w:r>
      <w:r w:rsidR="006B7AD6">
        <w:t>incorporates</w:t>
      </w:r>
      <w:r w:rsidR="006B7AD6">
        <w:rPr>
          <w:spacing w:val="-12"/>
        </w:rPr>
        <w:t xml:space="preserve"> </w:t>
      </w:r>
      <w:r w:rsidR="006B7AD6">
        <w:t>only</w:t>
      </w:r>
      <w:r w:rsidR="006B7AD6">
        <w:rPr>
          <w:spacing w:val="-12"/>
        </w:rPr>
        <w:t xml:space="preserve"> </w:t>
      </w:r>
      <w:r w:rsidR="006B7AD6">
        <w:t>§</w:t>
      </w:r>
      <w:r w:rsidR="00BB305E">
        <w:t xml:space="preserve"> </w:t>
      </w:r>
      <w:r w:rsidR="006B7AD6">
        <w:t>602(a);</w:t>
      </w:r>
      <w:r w:rsidR="006B7AD6">
        <w:rPr>
          <w:spacing w:val="-12"/>
        </w:rPr>
        <w:t xml:space="preserve"> </w:t>
      </w:r>
      <w:r w:rsidR="006B7AD6">
        <w:t>it</w:t>
      </w:r>
      <w:r w:rsidR="006B7AD6">
        <w:rPr>
          <w:spacing w:val="-12"/>
        </w:rPr>
        <w:t xml:space="preserve"> </w:t>
      </w:r>
      <w:r w:rsidR="006B7AD6">
        <w:t>is</w:t>
      </w:r>
      <w:r w:rsidR="006B7AD6">
        <w:rPr>
          <w:spacing w:val="-12"/>
        </w:rPr>
        <w:t xml:space="preserve"> </w:t>
      </w:r>
      <w:r w:rsidR="006B7AD6">
        <w:t>independent</w:t>
      </w:r>
      <w:r w:rsidR="006B7AD6">
        <w:rPr>
          <w:spacing w:val="-11"/>
        </w:rPr>
        <w:t xml:space="preserve"> </w:t>
      </w:r>
      <w:r w:rsidR="006B7AD6">
        <w:t>of</w:t>
      </w:r>
    </w:p>
    <w:p w14:paraId="68C8A379" w14:textId="77777777" w:rsidR="00EC62E3" w:rsidRDefault="006B7AD6" w:rsidP="00EC62E3">
      <w:pPr>
        <w:pStyle w:val="BodyText"/>
        <w:ind w:left="0" w:right="160"/>
      </w:pPr>
      <w:r>
        <w:t>§</w:t>
      </w:r>
      <w:r w:rsidR="00BB305E">
        <w:t xml:space="preserve"> </w:t>
      </w:r>
      <w:r>
        <w:t>604(b). And with</w:t>
      </w:r>
      <w:r>
        <w:rPr>
          <w:spacing w:val="-6"/>
        </w:rPr>
        <w:t xml:space="preserve"> </w:t>
      </w:r>
      <w:r>
        <w:t>§</w:t>
      </w:r>
      <w:r w:rsidR="00BB305E">
        <w:t xml:space="preserve"> </w:t>
      </w:r>
      <w:r>
        <w:t>604(b)</w:t>
      </w:r>
      <w:r>
        <w:rPr>
          <w:spacing w:val="-6"/>
        </w:rPr>
        <w:t xml:space="preserve"> </w:t>
      </w:r>
      <w:r>
        <w:t>out</w:t>
      </w:r>
      <w:r>
        <w:rPr>
          <w:spacing w:val="-6"/>
        </w:rPr>
        <w:t xml:space="preserve"> </w:t>
      </w:r>
      <w:r>
        <w:t>of</w:t>
      </w:r>
      <w:r>
        <w:rPr>
          <w:spacing w:val="-6"/>
        </w:rPr>
        <w:t xml:space="preserve"> </w:t>
      </w:r>
      <w:r>
        <w:t>the</w:t>
      </w:r>
      <w:r>
        <w:rPr>
          <w:spacing w:val="-7"/>
        </w:rPr>
        <w:t xml:space="preserve"> </w:t>
      </w:r>
      <w:r>
        <w:t>way,</w:t>
      </w:r>
      <w:r>
        <w:rPr>
          <w:spacing w:val="-6"/>
        </w:rPr>
        <w:t xml:space="preserve"> </w:t>
      </w:r>
      <w:r>
        <w:t>Helix</w:t>
      </w:r>
      <w:r>
        <w:rPr>
          <w:spacing w:val="-5"/>
        </w:rPr>
        <w:t xml:space="preserve"> </w:t>
      </w:r>
      <w:r>
        <w:t>does</w:t>
      </w:r>
      <w:r>
        <w:rPr>
          <w:spacing w:val="-6"/>
        </w:rPr>
        <w:t xml:space="preserve"> </w:t>
      </w:r>
      <w:r>
        <w:t>not</w:t>
      </w:r>
      <w:r>
        <w:rPr>
          <w:spacing w:val="-6"/>
        </w:rPr>
        <w:t xml:space="preserve"> </w:t>
      </w:r>
      <w:r>
        <w:t>have</w:t>
      </w:r>
      <w:r>
        <w:rPr>
          <w:spacing w:val="-6"/>
        </w:rPr>
        <w:t xml:space="preserve"> </w:t>
      </w:r>
      <w:r>
        <w:t>to</w:t>
      </w:r>
      <w:r>
        <w:rPr>
          <w:spacing w:val="-6"/>
        </w:rPr>
        <w:t xml:space="preserve"> </w:t>
      </w:r>
      <w:r>
        <w:t>confront (or so it says) the argument above—that it is anomalous to read §</w:t>
      </w:r>
      <w:r w:rsidR="00EC62E3">
        <w:t xml:space="preserve"> </w:t>
      </w:r>
      <w:r>
        <w:t>602(a) as covering daily-rate workers when that is</w:t>
      </w:r>
      <w:r w:rsidR="00EC62E3">
        <w:t xml:space="preserve"> </w:t>
      </w:r>
      <w:r>
        <w:t>§</w:t>
      </w:r>
      <w:r w:rsidR="00EC62E3">
        <w:t xml:space="preserve"> </w:t>
      </w:r>
      <w:r>
        <w:t>604(b)’s explicit function.</w:t>
      </w:r>
    </w:p>
    <w:p w14:paraId="3DE637F0" w14:textId="417B5A09" w:rsidR="00055FB8" w:rsidRDefault="00EC62E3" w:rsidP="002212AC">
      <w:pPr>
        <w:pStyle w:val="BodyText"/>
        <w:ind w:left="0" w:right="160"/>
      </w:pPr>
      <w:r>
        <w:tab/>
      </w:r>
      <w:r w:rsidR="006B7AD6">
        <w:t>But to begin with, Helix could not succeed even if it</w:t>
      </w:r>
      <w:r w:rsidR="006B7AD6">
        <w:rPr>
          <w:spacing w:val="-24"/>
        </w:rPr>
        <w:t xml:space="preserve"> </w:t>
      </w:r>
      <w:r w:rsidR="006B7AD6">
        <w:t>were right about the (supposedly nonexistent) relationship between</w:t>
      </w:r>
      <w:r w:rsidR="006B7AD6">
        <w:rPr>
          <w:spacing w:val="-13"/>
        </w:rPr>
        <w:t xml:space="preserve"> </w:t>
      </w:r>
      <w:r w:rsidR="006B7AD6">
        <w:t>the</w:t>
      </w:r>
      <w:r w:rsidR="006B7AD6">
        <w:rPr>
          <w:spacing w:val="-13"/>
        </w:rPr>
        <w:t xml:space="preserve"> </w:t>
      </w:r>
      <w:r w:rsidR="006B7AD6">
        <w:t>HCE</w:t>
      </w:r>
      <w:r w:rsidR="006B7AD6">
        <w:rPr>
          <w:spacing w:val="-13"/>
        </w:rPr>
        <w:t xml:space="preserve"> </w:t>
      </w:r>
      <w:r w:rsidR="006B7AD6">
        <w:t>rule</w:t>
      </w:r>
      <w:r w:rsidR="006B7AD6">
        <w:rPr>
          <w:spacing w:val="-13"/>
        </w:rPr>
        <w:t xml:space="preserve"> </w:t>
      </w:r>
      <w:r w:rsidR="006B7AD6">
        <w:t>and</w:t>
      </w:r>
      <w:r w:rsidR="006B7AD6">
        <w:rPr>
          <w:spacing w:val="-13"/>
        </w:rPr>
        <w:t xml:space="preserve"> </w:t>
      </w:r>
      <w:r w:rsidR="006B7AD6">
        <w:t>§</w:t>
      </w:r>
      <w:r>
        <w:t xml:space="preserve"> </w:t>
      </w:r>
      <w:r w:rsidR="006B7AD6">
        <w:t>604(b).</w:t>
      </w:r>
      <w:r w:rsidR="006B7AD6">
        <w:rPr>
          <w:spacing w:val="35"/>
        </w:rPr>
        <w:t xml:space="preserve"> </w:t>
      </w:r>
      <w:r w:rsidR="006B7AD6">
        <w:t>That</w:t>
      </w:r>
      <w:r w:rsidR="006B7AD6">
        <w:rPr>
          <w:spacing w:val="-13"/>
        </w:rPr>
        <w:t xml:space="preserve"> </w:t>
      </w:r>
      <w:r w:rsidR="006B7AD6">
        <w:t>is</w:t>
      </w:r>
      <w:r w:rsidR="006B7AD6">
        <w:rPr>
          <w:spacing w:val="-13"/>
        </w:rPr>
        <w:t xml:space="preserve"> </w:t>
      </w:r>
      <w:r w:rsidR="006B7AD6">
        <w:t>so</w:t>
      </w:r>
      <w:r w:rsidR="006B7AD6">
        <w:rPr>
          <w:spacing w:val="-13"/>
        </w:rPr>
        <w:t xml:space="preserve"> </w:t>
      </w:r>
      <w:r w:rsidR="006B7AD6">
        <w:t>for</w:t>
      </w:r>
      <w:r w:rsidR="006B7AD6">
        <w:rPr>
          <w:spacing w:val="-14"/>
        </w:rPr>
        <w:t xml:space="preserve"> </w:t>
      </w:r>
      <w:r w:rsidR="006B7AD6">
        <w:t>two</w:t>
      </w:r>
      <w:r w:rsidR="006B7AD6">
        <w:rPr>
          <w:spacing w:val="-13"/>
        </w:rPr>
        <w:t xml:space="preserve"> </w:t>
      </w:r>
      <w:r w:rsidR="006B7AD6">
        <w:t>reasons.</w:t>
      </w:r>
      <w:r w:rsidR="002212AC">
        <w:t xml:space="preserve"> </w:t>
      </w:r>
      <w:r w:rsidR="006B7AD6">
        <w:t>First, even without support from §604(b), the plain text of</w:t>
      </w:r>
      <w:r>
        <w:t xml:space="preserve"> </w:t>
      </w:r>
      <w:r w:rsidR="006B7AD6">
        <w:t>§</w:t>
      </w:r>
      <w:r>
        <w:t xml:space="preserve"> </w:t>
      </w:r>
      <w:r w:rsidR="006B7AD6">
        <w:t>602(a) excludes daily-rate workers like Hewitt, for all the reasons given in Part II–A. Helix of course acknowledges that it must comply with §</w:t>
      </w:r>
      <w:r w:rsidR="00F80366">
        <w:t xml:space="preserve"> </w:t>
      </w:r>
      <w:r w:rsidR="006B7AD6">
        <w:t>602(a)</w:t>
      </w:r>
      <w:r w:rsidR="006B7AD6">
        <w:rPr>
          <w:spacing w:val="-28"/>
        </w:rPr>
        <w:t xml:space="preserve"> </w:t>
      </w:r>
      <w:r w:rsidR="006B7AD6">
        <w:t>to satisfy</w:t>
      </w:r>
      <w:r w:rsidR="006B7AD6">
        <w:rPr>
          <w:spacing w:val="-17"/>
        </w:rPr>
        <w:t xml:space="preserve"> </w:t>
      </w:r>
      <w:r w:rsidR="006B7AD6">
        <w:t>the</w:t>
      </w:r>
      <w:r w:rsidR="006B7AD6">
        <w:rPr>
          <w:spacing w:val="-15"/>
        </w:rPr>
        <w:t xml:space="preserve"> </w:t>
      </w:r>
      <w:r w:rsidR="006B7AD6">
        <w:t>HCE</w:t>
      </w:r>
      <w:r w:rsidR="006B7AD6">
        <w:rPr>
          <w:spacing w:val="-16"/>
        </w:rPr>
        <w:t xml:space="preserve"> </w:t>
      </w:r>
      <w:r w:rsidR="006B7AD6">
        <w:t>rule’s</w:t>
      </w:r>
      <w:r w:rsidR="006B7AD6">
        <w:rPr>
          <w:spacing w:val="-16"/>
        </w:rPr>
        <w:t xml:space="preserve"> </w:t>
      </w:r>
      <w:r w:rsidR="006B7AD6">
        <w:t>salary-basis</w:t>
      </w:r>
      <w:r w:rsidR="006B7AD6">
        <w:rPr>
          <w:spacing w:val="-17"/>
        </w:rPr>
        <w:t xml:space="preserve"> </w:t>
      </w:r>
      <w:r w:rsidR="006B7AD6">
        <w:t>requirement. Second, even on Helix’s view of the HCE rule, §</w:t>
      </w:r>
      <w:r w:rsidR="00F80366">
        <w:t xml:space="preserve"> </w:t>
      </w:r>
      <w:r w:rsidR="006B7AD6">
        <w:t>604(b) in fact confirms the plain-text, weekly-rate-only reading</w:t>
      </w:r>
      <w:r w:rsidR="006B7AD6">
        <w:rPr>
          <w:spacing w:val="39"/>
        </w:rPr>
        <w:t xml:space="preserve"> </w:t>
      </w:r>
      <w:r w:rsidR="006B7AD6">
        <w:t>of</w:t>
      </w:r>
      <w:r w:rsidR="00F80366">
        <w:t xml:space="preserve"> </w:t>
      </w:r>
      <w:r w:rsidR="006B7AD6">
        <w:t>§</w:t>
      </w:r>
      <w:r w:rsidR="00F80366">
        <w:t xml:space="preserve"> </w:t>
      </w:r>
      <w:r w:rsidR="006B7AD6">
        <w:t>602(a). Helix, after all, agrees that both provisions serve as</w:t>
      </w:r>
      <w:r w:rsidR="006B7AD6">
        <w:rPr>
          <w:spacing w:val="-5"/>
        </w:rPr>
        <w:t xml:space="preserve"> </w:t>
      </w:r>
      <w:r w:rsidR="006B7AD6">
        <w:t>pathways</w:t>
      </w:r>
      <w:r w:rsidR="006B7AD6">
        <w:rPr>
          <w:spacing w:val="-5"/>
        </w:rPr>
        <w:t xml:space="preserve"> </w:t>
      </w:r>
      <w:r w:rsidR="006B7AD6">
        <w:t>to</w:t>
      </w:r>
      <w:r w:rsidR="006B7AD6">
        <w:rPr>
          <w:spacing w:val="-5"/>
        </w:rPr>
        <w:t xml:space="preserve"> </w:t>
      </w:r>
      <w:r w:rsidR="006B7AD6">
        <w:t>meeting</w:t>
      </w:r>
      <w:r w:rsidR="006B7AD6">
        <w:rPr>
          <w:spacing w:val="-4"/>
        </w:rPr>
        <w:t xml:space="preserve"> </w:t>
      </w:r>
      <w:r w:rsidR="006B7AD6">
        <w:t>the</w:t>
      </w:r>
      <w:r w:rsidR="006B7AD6">
        <w:rPr>
          <w:spacing w:val="-5"/>
        </w:rPr>
        <w:t xml:space="preserve"> </w:t>
      </w:r>
      <w:r w:rsidR="006B7AD6">
        <w:t>salary-basis</w:t>
      </w:r>
      <w:r w:rsidR="006B7AD6">
        <w:rPr>
          <w:spacing w:val="-5"/>
        </w:rPr>
        <w:t xml:space="preserve"> </w:t>
      </w:r>
      <w:r w:rsidR="006B7AD6">
        <w:t>test</w:t>
      </w:r>
      <w:r w:rsidR="006B7AD6">
        <w:rPr>
          <w:spacing w:val="-6"/>
        </w:rPr>
        <w:t xml:space="preserve"> </w:t>
      </w:r>
      <w:r w:rsidR="006B7AD6">
        <w:t>when</w:t>
      </w:r>
      <w:r w:rsidR="006B7AD6">
        <w:rPr>
          <w:spacing w:val="-5"/>
        </w:rPr>
        <w:t xml:space="preserve"> </w:t>
      </w:r>
      <w:r w:rsidR="006B7AD6">
        <w:lastRenderedPageBreak/>
        <w:t>the</w:t>
      </w:r>
      <w:r w:rsidR="006B7AD6">
        <w:rPr>
          <w:spacing w:val="-5"/>
        </w:rPr>
        <w:t xml:space="preserve"> </w:t>
      </w:r>
      <w:r w:rsidR="006B7AD6">
        <w:t>general rule (for lower-income workers) is involved. And if in that context (as just shown) §</w:t>
      </w:r>
      <w:r w:rsidR="00F80366">
        <w:t xml:space="preserve"> </w:t>
      </w:r>
      <w:r w:rsidR="006B7AD6">
        <w:t>604(b) confirms that §</w:t>
      </w:r>
      <w:r w:rsidR="00F80366">
        <w:t xml:space="preserve"> </w:t>
      </w:r>
      <w:r w:rsidR="006B7AD6">
        <w:t>602(a) applies only to weekly-rate employees, then</w:t>
      </w:r>
      <w:r w:rsidR="006B7AD6">
        <w:rPr>
          <w:spacing w:val="-16"/>
        </w:rPr>
        <w:t xml:space="preserve"> </w:t>
      </w:r>
      <w:r w:rsidR="006B7AD6">
        <w:t>the</w:t>
      </w:r>
      <w:r w:rsidR="006B7AD6">
        <w:rPr>
          <w:spacing w:val="-17"/>
        </w:rPr>
        <w:t xml:space="preserve"> </w:t>
      </w:r>
      <w:r w:rsidR="006B7AD6">
        <w:t>same</w:t>
      </w:r>
      <w:r w:rsidR="006B7AD6">
        <w:rPr>
          <w:spacing w:val="-17"/>
        </w:rPr>
        <w:t xml:space="preserve"> </w:t>
      </w:r>
      <w:r w:rsidR="006B7AD6">
        <w:t>must</w:t>
      </w:r>
      <w:r w:rsidR="006B7AD6">
        <w:rPr>
          <w:spacing w:val="-16"/>
        </w:rPr>
        <w:t xml:space="preserve"> </w:t>
      </w:r>
      <w:r w:rsidR="006B7AD6">
        <w:t>be</w:t>
      </w:r>
      <w:r w:rsidR="006B7AD6">
        <w:rPr>
          <w:spacing w:val="-17"/>
        </w:rPr>
        <w:t xml:space="preserve"> </w:t>
      </w:r>
      <w:r w:rsidR="006B7AD6">
        <w:t>true</w:t>
      </w:r>
      <w:r w:rsidR="006B7AD6">
        <w:rPr>
          <w:spacing w:val="-16"/>
        </w:rPr>
        <w:t xml:space="preserve"> </w:t>
      </w:r>
      <w:r w:rsidR="006B7AD6">
        <w:t>in</w:t>
      </w:r>
      <w:r w:rsidR="006B7AD6">
        <w:rPr>
          <w:spacing w:val="-17"/>
        </w:rPr>
        <w:t xml:space="preserve"> </w:t>
      </w:r>
      <w:r w:rsidR="006B7AD6">
        <w:t>the</w:t>
      </w:r>
      <w:r w:rsidR="006B7AD6">
        <w:rPr>
          <w:spacing w:val="-15"/>
        </w:rPr>
        <w:t xml:space="preserve"> </w:t>
      </w:r>
      <w:r w:rsidR="006B7AD6">
        <w:t>HCE</w:t>
      </w:r>
      <w:r w:rsidR="006B7AD6">
        <w:rPr>
          <w:spacing w:val="-17"/>
        </w:rPr>
        <w:t xml:space="preserve"> </w:t>
      </w:r>
      <w:r w:rsidR="006B7AD6">
        <w:t>context.</w:t>
      </w:r>
      <w:r w:rsidR="006B7AD6">
        <w:rPr>
          <w:spacing w:val="27"/>
        </w:rPr>
        <w:t xml:space="preserve"> </w:t>
      </w:r>
      <w:r w:rsidR="006B7AD6">
        <w:t>For</w:t>
      </w:r>
      <w:r w:rsidR="006B7AD6">
        <w:rPr>
          <w:spacing w:val="-17"/>
        </w:rPr>
        <w:t xml:space="preserve"> </w:t>
      </w:r>
      <w:r w:rsidR="006B7AD6">
        <w:t>§</w:t>
      </w:r>
      <w:r w:rsidR="00F80366">
        <w:t xml:space="preserve"> </w:t>
      </w:r>
      <w:r w:rsidR="006B7AD6">
        <w:t>602(a) cannot change meanings depending on whether it applies to the general rule or the HCE rule. It applies to both, and must mean the same thing in either context. So even supposing</w:t>
      </w:r>
      <w:r w:rsidR="006B7AD6">
        <w:rPr>
          <w:spacing w:val="-13"/>
        </w:rPr>
        <w:t xml:space="preserve"> </w:t>
      </w:r>
      <w:r w:rsidR="006B7AD6">
        <w:t>that</w:t>
      </w:r>
      <w:r w:rsidR="006B7AD6">
        <w:rPr>
          <w:spacing w:val="-13"/>
        </w:rPr>
        <w:t xml:space="preserve"> </w:t>
      </w:r>
      <w:r w:rsidR="006B7AD6">
        <w:t>the</w:t>
      </w:r>
      <w:r w:rsidR="006B7AD6">
        <w:rPr>
          <w:spacing w:val="-13"/>
        </w:rPr>
        <w:t xml:space="preserve"> </w:t>
      </w:r>
      <w:r w:rsidR="006B7AD6">
        <w:t>HCE</w:t>
      </w:r>
      <w:r w:rsidR="006B7AD6">
        <w:rPr>
          <w:spacing w:val="-13"/>
        </w:rPr>
        <w:t xml:space="preserve"> </w:t>
      </w:r>
      <w:r w:rsidR="006B7AD6">
        <w:t>rule</w:t>
      </w:r>
      <w:r w:rsidR="006B7AD6">
        <w:rPr>
          <w:spacing w:val="-13"/>
        </w:rPr>
        <w:t xml:space="preserve"> </w:t>
      </w:r>
      <w:r w:rsidR="006B7AD6">
        <w:t>incorporates</w:t>
      </w:r>
      <w:r w:rsidR="006B7AD6">
        <w:rPr>
          <w:spacing w:val="-13"/>
        </w:rPr>
        <w:t xml:space="preserve"> </w:t>
      </w:r>
      <w:r w:rsidR="006B7AD6">
        <w:t>only</w:t>
      </w:r>
      <w:r w:rsidR="006B7AD6">
        <w:rPr>
          <w:spacing w:val="-13"/>
        </w:rPr>
        <w:t xml:space="preserve"> </w:t>
      </w:r>
      <w:r w:rsidR="006B7AD6">
        <w:t>§</w:t>
      </w:r>
      <w:r w:rsidR="00055FB8">
        <w:t xml:space="preserve"> </w:t>
      </w:r>
      <w:r w:rsidR="006B7AD6">
        <w:t>602(a),</w:t>
      </w:r>
      <w:r w:rsidR="006B7AD6">
        <w:rPr>
          <w:spacing w:val="-13"/>
        </w:rPr>
        <w:t xml:space="preserve"> </w:t>
      </w:r>
      <w:r w:rsidR="006B7AD6">
        <w:t>and</w:t>
      </w:r>
      <w:r w:rsidR="006B7AD6">
        <w:rPr>
          <w:spacing w:val="-13"/>
        </w:rPr>
        <w:t xml:space="preserve"> </w:t>
      </w:r>
      <w:r w:rsidR="006B7AD6">
        <w:t>not</w:t>
      </w:r>
      <w:r w:rsidR="00055FB8">
        <w:t xml:space="preserve"> </w:t>
      </w:r>
      <w:r w:rsidR="006B7AD6">
        <w:t>§</w:t>
      </w:r>
      <w:r w:rsidR="00055FB8">
        <w:t xml:space="preserve"> </w:t>
      </w:r>
      <w:r w:rsidR="006B7AD6">
        <w:t>604(b),</w:t>
      </w:r>
      <w:r w:rsidR="006B7AD6">
        <w:rPr>
          <w:spacing w:val="-17"/>
        </w:rPr>
        <w:t xml:space="preserve"> </w:t>
      </w:r>
      <w:r w:rsidR="006B7AD6">
        <w:t>the</w:t>
      </w:r>
      <w:r w:rsidR="006B7AD6">
        <w:rPr>
          <w:spacing w:val="-16"/>
        </w:rPr>
        <w:t xml:space="preserve"> </w:t>
      </w:r>
      <w:r w:rsidR="006B7AD6">
        <w:t>two</w:t>
      </w:r>
      <w:r w:rsidR="006B7AD6">
        <w:rPr>
          <w:spacing w:val="-16"/>
        </w:rPr>
        <w:t xml:space="preserve"> </w:t>
      </w:r>
      <w:r w:rsidR="006B7AD6">
        <w:t>provisions</w:t>
      </w:r>
      <w:r w:rsidR="006B7AD6">
        <w:rPr>
          <w:spacing w:val="-16"/>
        </w:rPr>
        <w:t xml:space="preserve"> </w:t>
      </w:r>
      <w:r w:rsidR="006B7AD6">
        <w:t>still</w:t>
      </w:r>
      <w:r w:rsidR="006B7AD6">
        <w:rPr>
          <w:spacing w:val="-17"/>
        </w:rPr>
        <w:t xml:space="preserve"> </w:t>
      </w:r>
      <w:r w:rsidR="006B7AD6">
        <w:t>must</w:t>
      </w:r>
      <w:r w:rsidR="006B7AD6">
        <w:rPr>
          <w:spacing w:val="-17"/>
        </w:rPr>
        <w:t xml:space="preserve"> </w:t>
      </w:r>
      <w:r w:rsidR="006B7AD6">
        <w:t>be</w:t>
      </w:r>
      <w:r w:rsidR="006B7AD6">
        <w:rPr>
          <w:spacing w:val="-17"/>
        </w:rPr>
        <w:t xml:space="preserve"> </w:t>
      </w:r>
      <w:r w:rsidR="006B7AD6">
        <w:t>read</w:t>
      </w:r>
      <w:r w:rsidR="006B7AD6">
        <w:rPr>
          <w:spacing w:val="-17"/>
        </w:rPr>
        <w:t xml:space="preserve"> </w:t>
      </w:r>
      <w:r w:rsidR="006B7AD6">
        <w:t>to</w:t>
      </w:r>
      <w:r w:rsidR="006B7AD6">
        <w:rPr>
          <w:spacing w:val="-17"/>
        </w:rPr>
        <w:t xml:space="preserve"> </w:t>
      </w:r>
      <w:r w:rsidR="006B7AD6">
        <w:t>complement each</w:t>
      </w:r>
      <w:r w:rsidR="006B7AD6">
        <w:rPr>
          <w:spacing w:val="-2"/>
        </w:rPr>
        <w:t xml:space="preserve"> </w:t>
      </w:r>
      <w:r w:rsidR="006B7AD6">
        <w:t>other.</w:t>
      </w:r>
    </w:p>
    <w:p w14:paraId="502F722C" w14:textId="77777777" w:rsidR="00703B29" w:rsidRDefault="00055FB8" w:rsidP="001A6045">
      <w:pPr>
        <w:pStyle w:val="BodyText"/>
        <w:spacing w:before="159"/>
        <w:ind w:left="0" w:right="160"/>
      </w:pPr>
      <w:r>
        <w:tab/>
      </w:r>
      <w:r w:rsidR="006B7AD6">
        <w:t>In any event, Helix is wrong that the HCE rule operates independently of §</w:t>
      </w:r>
      <w:r>
        <w:t xml:space="preserve"> </w:t>
      </w:r>
      <w:r w:rsidR="006B7AD6">
        <w:t>604(b). The HCE rule refers to the salary-basis (and salary-level) requirement in the same way that the general rule does. Compare §</w:t>
      </w:r>
      <w:r>
        <w:t xml:space="preserve"> </w:t>
      </w:r>
      <w:r w:rsidR="006B7AD6">
        <w:t>541.601(b)(1)</w:t>
      </w:r>
      <w:r w:rsidR="006B7AD6">
        <w:rPr>
          <w:spacing w:val="-29"/>
        </w:rPr>
        <w:t xml:space="preserve"> </w:t>
      </w:r>
      <w:r w:rsidR="006B7AD6">
        <w:t>(requiring “at least $455 per week paid on a salary or fee basis”) with §</w:t>
      </w:r>
      <w:r>
        <w:t xml:space="preserve"> </w:t>
      </w:r>
      <w:r w:rsidR="006B7AD6">
        <w:t>541.100(a)(1) (requiring payment “on a salary basis at a rate of not less than $455 per week”). And as already described,</w:t>
      </w:r>
      <w:r w:rsidR="006B7AD6">
        <w:rPr>
          <w:spacing w:val="-11"/>
        </w:rPr>
        <w:t xml:space="preserve"> </w:t>
      </w:r>
      <w:r w:rsidR="006B7AD6">
        <w:t>the</w:t>
      </w:r>
      <w:r w:rsidR="006B7AD6">
        <w:rPr>
          <w:spacing w:val="-12"/>
        </w:rPr>
        <w:t xml:space="preserve"> </w:t>
      </w:r>
      <w:r w:rsidR="006B7AD6">
        <w:t>two</w:t>
      </w:r>
      <w:r w:rsidR="006B7AD6">
        <w:rPr>
          <w:spacing w:val="-12"/>
        </w:rPr>
        <w:t xml:space="preserve"> </w:t>
      </w:r>
      <w:r w:rsidR="006B7AD6">
        <w:t>provisions</w:t>
      </w:r>
      <w:r w:rsidR="006B7AD6">
        <w:rPr>
          <w:spacing w:val="-11"/>
        </w:rPr>
        <w:t xml:space="preserve"> </w:t>
      </w:r>
      <w:r w:rsidR="006B7AD6">
        <w:t>giving</w:t>
      </w:r>
      <w:r w:rsidR="006B7AD6">
        <w:rPr>
          <w:spacing w:val="-12"/>
        </w:rPr>
        <w:t xml:space="preserve"> </w:t>
      </w:r>
      <w:r w:rsidR="006B7AD6">
        <w:t>content</w:t>
      </w:r>
      <w:r w:rsidR="006B7AD6">
        <w:rPr>
          <w:spacing w:val="-12"/>
        </w:rPr>
        <w:t xml:space="preserve"> </w:t>
      </w:r>
      <w:r w:rsidR="006B7AD6">
        <w:t>to</w:t>
      </w:r>
      <w:r w:rsidR="006B7AD6">
        <w:rPr>
          <w:spacing w:val="-12"/>
        </w:rPr>
        <w:t xml:space="preserve"> </w:t>
      </w:r>
      <w:r w:rsidR="006B7AD6">
        <w:t>that</w:t>
      </w:r>
      <w:r w:rsidR="006B7AD6">
        <w:rPr>
          <w:spacing w:val="-12"/>
        </w:rPr>
        <w:t xml:space="preserve"> </w:t>
      </w:r>
      <w:r w:rsidR="006B7AD6">
        <w:t>requirement—explaining when a person is indeed paid on a</w:t>
      </w:r>
      <w:r w:rsidR="006B7AD6">
        <w:rPr>
          <w:spacing w:val="-34"/>
        </w:rPr>
        <w:t xml:space="preserve"> </w:t>
      </w:r>
      <w:r w:rsidR="006B7AD6">
        <w:t>salary basis—are §</w:t>
      </w:r>
      <w:r>
        <w:t xml:space="preserve"> </w:t>
      </w:r>
      <w:r w:rsidR="006B7AD6">
        <w:t>602(a) and §</w:t>
      </w:r>
      <w:r>
        <w:t xml:space="preserve"> </w:t>
      </w:r>
      <w:r w:rsidR="006B7AD6">
        <w:t xml:space="preserve">604(b). </w:t>
      </w:r>
      <w:r w:rsidR="000C3594">
        <w:t xml:space="preserve">So </w:t>
      </w:r>
      <w:r w:rsidR="006B7AD6">
        <w:t>both those provisions should apply to both the general and the HCE rule—because both the former serve to define what</w:t>
      </w:r>
      <w:r w:rsidR="006B7AD6">
        <w:rPr>
          <w:spacing w:val="-13"/>
        </w:rPr>
        <w:t xml:space="preserve"> </w:t>
      </w:r>
      <w:r w:rsidR="006B7AD6">
        <w:t>both</w:t>
      </w:r>
      <w:r w:rsidR="006B7AD6">
        <w:rPr>
          <w:spacing w:val="-13"/>
        </w:rPr>
        <w:t xml:space="preserve"> </w:t>
      </w:r>
      <w:r w:rsidR="006B7AD6">
        <w:t>the</w:t>
      </w:r>
      <w:r w:rsidR="006B7AD6">
        <w:rPr>
          <w:spacing w:val="-13"/>
        </w:rPr>
        <w:t xml:space="preserve"> </w:t>
      </w:r>
      <w:r w:rsidR="006B7AD6">
        <w:t>latter</w:t>
      </w:r>
      <w:r w:rsidR="006B7AD6">
        <w:rPr>
          <w:spacing w:val="-13"/>
        </w:rPr>
        <w:t xml:space="preserve"> </w:t>
      </w:r>
      <w:r w:rsidR="006B7AD6">
        <w:t>identically</w:t>
      </w:r>
      <w:r w:rsidR="006B7AD6">
        <w:rPr>
          <w:spacing w:val="-13"/>
        </w:rPr>
        <w:t xml:space="preserve"> </w:t>
      </w:r>
      <w:r w:rsidR="006B7AD6">
        <w:t>require.</w:t>
      </w:r>
      <w:r w:rsidR="006B7AD6">
        <w:rPr>
          <w:spacing w:val="35"/>
        </w:rPr>
        <w:t xml:space="preserve"> </w:t>
      </w:r>
      <w:r w:rsidR="006B7AD6">
        <w:t>Helix</w:t>
      </w:r>
      <w:r w:rsidR="006B7AD6">
        <w:rPr>
          <w:spacing w:val="-13"/>
        </w:rPr>
        <w:t xml:space="preserve"> </w:t>
      </w:r>
      <w:r w:rsidR="006B7AD6">
        <w:t>tries</w:t>
      </w:r>
      <w:r w:rsidR="006B7AD6">
        <w:rPr>
          <w:spacing w:val="-13"/>
        </w:rPr>
        <w:t xml:space="preserve"> </w:t>
      </w:r>
      <w:r w:rsidR="006B7AD6">
        <w:t>to</w:t>
      </w:r>
      <w:r w:rsidR="006B7AD6">
        <w:rPr>
          <w:spacing w:val="-13"/>
        </w:rPr>
        <w:t xml:space="preserve"> </w:t>
      </w:r>
      <w:r w:rsidR="006B7AD6">
        <w:t>avoid that reasoning by noting that a later version of the HCE rule  than  the  one  governing</w:t>
      </w:r>
      <w:r w:rsidR="000C3594">
        <w:t xml:space="preserve"> </w:t>
      </w:r>
      <w:r w:rsidR="006B7AD6">
        <w:t>this  case</w:t>
      </w:r>
      <w:r w:rsidR="000C3594">
        <w:t xml:space="preserve"> </w:t>
      </w:r>
      <w:r w:rsidR="006B7AD6">
        <w:t>cross-references</w:t>
      </w:r>
      <w:r w:rsidR="000C3594">
        <w:t xml:space="preserve"> </w:t>
      </w:r>
      <w:r w:rsidR="006B7AD6">
        <w:t>§</w:t>
      </w:r>
      <w:r w:rsidR="000C3594">
        <w:t xml:space="preserve"> </w:t>
      </w:r>
      <w:r w:rsidR="006B7AD6">
        <w:t>602(a) but not §</w:t>
      </w:r>
      <w:r w:rsidR="000C3594">
        <w:t xml:space="preserve"> </w:t>
      </w:r>
      <w:r w:rsidR="006B7AD6">
        <w:t xml:space="preserve">604(b). </w:t>
      </w:r>
    </w:p>
    <w:p w14:paraId="40801026" w14:textId="77777777" w:rsidR="00D855FA" w:rsidRDefault="00703B29" w:rsidP="00D855FA">
      <w:pPr>
        <w:pStyle w:val="BodyText"/>
        <w:spacing w:before="159"/>
        <w:ind w:left="0" w:right="160"/>
      </w:pPr>
      <w:r>
        <w:tab/>
      </w:r>
      <w:r w:rsidR="006B7AD6">
        <w:t>But that version is concededly not the rule at issue—which contains cross-references to neither provision, so offers no basis for Helix’s distinction. And anyhow, Helix’s</w:t>
      </w:r>
      <w:r w:rsidR="006B7AD6">
        <w:rPr>
          <w:spacing w:val="-6"/>
        </w:rPr>
        <w:t xml:space="preserve"> </w:t>
      </w:r>
      <w:r w:rsidR="006B7AD6">
        <w:t>own</w:t>
      </w:r>
      <w:r w:rsidR="006B7AD6">
        <w:rPr>
          <w:spacing w:val="-6"/>
        </w:rPr>
        <w:t xml:space="preserve"> </w:t>
      </w:r>
      <w:r w:rsidR="006B7AD6">
        <w:t>arguments</w:t>
      </w:r>
      <w:r w:rsidR="006B7AD6">
        <w:rPr>
          <w:spacing w:val="-5"/>
        </w:rPr>
        <w:t xml:space="preserve"> </w:t>
      </w:r>
      <w:r w:rsidR="006B7AD6">
        <w:t>belie</w:t>
      </w:r>
      <w:r w:rsidR="006B7AD6">
        <w:rPr>
          <w:spacing w:val="-6"/>
        </w:rPr>
        <w:t xml:space="preserve"> </w:t>
      </w:r>
      <w:r w:rsidR="006B7AD6">
        <w:t>the</w:t>
      </w:r>
      <w:r w:rsidR="006B7AD6">
        <w:rPr>
          <w:spacing w:val="-6"/>
        </w:rPr>
        <w:t xml:space="preserve"> </w:t>
      </w:r>
      <w:r w:rsidR="006B7AD6">
        <w:t>import</w:t>
      </w:r>
      <w:r w:rsidR="006B7AD6">
        <w:rPr>
          <w:spacing w:val="-6"/>
        </w:rPr>
        <w:t xml:space="preserve"> </w:t>
      </w:r>
      <w:r w:rsidR="006B7AD6">
        <w:t>of</w:t>
      </w:r>
      <w:r w:rsidR="006B7AD6">
        <w:rPr>
          <w:spacing w:val="-6"/>
        </w:rPr>
        <w:t xml:space="preserve"> </w:t>
      </w:r>
      <w:r w:rsidR="006B7AD6">
        <w:t>the</w:t>
      </w:r>
      <w:r w:rsidR="006B7AD6">
        <w:rPr>
          <w:spacing w:val="-6"/>
        </w:rPr>
        <w:t xml:space="preserve"> </w:t>
      </w:r>
      <w:r w:rsidR="006B7AD6">
        <w:t>added</w:t>
      </w:r>
      <w:r w:rsidR="006B7AD6">
        <w:rPr>
          <w:spacing w:val="-6"/>
        </w:rPr>
        <w:t xml:space="preserve"> </w:t>
      </w:r>
      <w:r w:rsidR="006B7AD6">
        <w:t>cross-reference. The general rule, in both its earlier and its later versions, also cross-references §</w:t>
      </w:r>
      <w:r>
        <w:t xml:space="preserve"> </w:t>
      </w:r>
      <w:r w:rsidR="006B7AD6">
        <w:t>602(a) but not</w:t>
      </w:r>
      <w:r w:rsidR="006B7AD6">
        <w:rPr>
          <w:spacing w:val="-19"/>
        </w:rPr>
        <w:t xml:space="preserve"> </w:t>
      </w:r>
      <w:r w:rsidR="006B7AD6">
        <w:t>§</w:t>
      </w:r>
      <w:r>
        <w:t xml:space="preserve"> </w:t>
      </w:r>
      <w:r w:rsidR="006B7AD6">
        <w:t>604(b)—yet Helix</w:t>
      </w:r>
      <w:r w:rsidR="006B7AD6">
        <w:rPr>
          <w:spacing w:val="-15"/>
        </w:rPr>
        <w:t xml:space="preserve"> </w:t>
      </w:r>
      <w:r w:rsidR="006B7AD6">
        <w:t>acknowledges</w:t>
      </w:r>
      <w:r w:rsidR="006B7AD6">
        <w:rPr>
          <w:spacing w:val="-16"/>
        </w:rPr>
        <w:t xml:space="preserve"> </w:t>
      </w:r>
      <w:r w:rsidR="006B7AD6">
        <w:t>that</w:t>
      </w:r>
      <w:r w:rsidR="006B7AD6">
        <w:rPr>
          <w:spacing w:val="-15"/>
        </w:rPr>
        <w:t xml:space="preserve"> </w:t>
      </w:r>
      <w:r w:rsidR="006B7AD6">
        <w:t>both</w:t>
      </w:r>
      <w:r w:rsidR="006B7AD6">
        <w:rPr>
          <w:spacing w:val="-15"/>
        </w:rPr>
        <w:t xml:space="preserve"> </w:t>
      </w:r>
      <w:r w:rsidR="006B7AD6">
        <w:t>those</w:t>
      </w:r>
      <w:r w:rsidR="006B7AD6">
        <w:rPr>
          <w:spacing w:val="-15"/>
        </w:rPr>
        <w:t xml:space="preserve"> </w:t>
      </w:r>
      <w:r w:rsidR="006B7AD6">
        <w:t>provisions</w:t>
      </w:r>
      <w:r w:rsidR="006B7AD6">
        <w:rPr>
          <w:spacing w:val="-14"/>
        </w:rPr>
        <w:t xml:space="preserve"> </w:t>
      </w:r>
      <w:r w:rsidR="006B7AD6">
        <w:t>apply</w:t>
      </w:r>
      <w:r w:rsidR="006B7AD6">
        <w:rPr>
          <w:spacing w:val="-15"/>
        </w:rPr>
        <w:t xml:space="preserve"> </w:t>
      </w:r>
      <w:r w:rsidR="006B7AD6">
        <w:t>in</w:t>
      </w:r>
      <w:r w:rsidR="006B7AD6">
        <w:rPr>
          <w:spacing w:val="-15"/>
        </w:rPr>
        <w:t xml:space="preserve"> </w:t>
      </w:r>
      <w:r w:rsidR="006B7AD6">
        <w:t>that (lower-income) context. There is no reason to give different meaning to the same cross-refer-ence scheme in the later HCE rule.  The upshot is that</w:t>
      </w:r>
      <w:r>
        <w:t xml:space="preserve"> </w:t>
      </w:r>
      <w:r w:rsidR="006B7AD6">
        <w:t>§</w:t>
      </w:r>
      <w:r>
        <w:t xml:space="preserve"> </w:t>
      </w:r>
      <w:r w:rsidR="006B7AD6">
        <w:t>604(b) applies, just as §</w:t>
      </w:r>
      <w:r w:rsidR="00D855FA">
        <w:t xml:space="preserve"> </w:t>
      </w:r>
      <w:r w:rsidR="006B7AD6">
        <w:t>602(a) does, to the HCE and general rules alike.</w:t>
      </w:r>
    </w:p>
    <w:p w14:paraId="3D19F549" w14:textId="1B7F3AF4" w:rsidR="008701DE" w:rsidRDefault="00D855FA" w:rsidP="00D855FA">
      <w:pPr>
        <w:pStyle w:val="BodyText"/>
        <w:spacing w:before="159"/>
        <w:ind w:left="0" w:right="160"/>
      </w:pPr>
      <w:r>
        <w:tab/>
      </w:r>
      <w:r w:rsidR="006B7AD6">
        <w:t>There</w:t>
      </w:r>
      <w:r w:rsidR="006B7AD6">
        <w:rPr>
          <w:spacing w:val="-8"/>
        </w:rPr>
        <w:t xml:space="preserve"> </w:t>
      </w:r>
      <w:r w:rsidR="006B7AD6">
        <w:t>is</w:t>
      </w:r>
      <w:r w:rsidR="006B7AD6">
        <w:rPr>
          <w:spacing w:val="-8"/>
        </w:rPr>
        <w:t xml:space="preserve"> </w:t>
      </w:r>
      <w:r w:rsidR="006B7AD6">
        <w:t>of</w:t>
      </w:r>
      <w:r w:rsidR="006B7AD6">
        <w:rPr>
          <w:spacing w:val="-9"/>
        </w:rPr>
        <w:t xml:space="preserve"> </w:t>
      </w:r>
      <w:r w:rsidR="006B7AD6">
        <w:t>course</w:t>
      </w:r>
      <w:r w:rsidR="006B7AD6">
        <w:rPr>
          <w:spacing w:val="-8"/>
        </w:rPr>
        <w:t xml:space="preserve"> </w:t>
      </w:r>
      <w:r w:rsidR="006B7AD6">
        <w:t>a</w:t>
      </w:r>
      <w:r w:rsidR="006B7AD6">
        <w:rPr>
          <w:spacing w:val="-8"/>
        </w:rPr>
        <w:t xml:space="preserve"> </w:t>
      </w:r>
      <w:r w:rsidR="006B7AD6">
        <w:t>difference</w:t>
      </w:r>
      <w:r w:rsidR="006B7AD6">
        <w:rPr>
          <w:spacing w:val="-8"/>
        </w:rPr>
        <w:t xml:space="preserve"> </w:t>
      </w:r>
      <w:r w:rsidR="006B7AD6">
        <w:t>between</w:t>
      </w:r>
      <w:r w:rsidR="006B7AD6">
        <w:rPr>
          <w:spacing w:val="-8"/>
        </w:rPr>
        <w:t xml:space="preserve"> </w:t>
      </w:r>
      <w:r w:rsidR="006B7AD6">
        <w:t>the</w:t>
      </w:r>
      <w:r w:rsidR="006B7AD6">
        <w:rPr>
          <w:spacing w:val="-8"/>
        </w:rPr>
        <w:t xml:space="preserve"> </w:t>
      </w:r>
      <w:r w:rsidR="006B7AD6">
        <w:t>HCE</w:t>
      </w:r>
      <w:r w:rsidR="006B7AD6">
        <w:rPr>
          <w:spacing w:val="-8"/>
        </w:rPr>
        <w:t xml:space="preserve"> </w:t>
      </w:r>
      <w:r w:rsidR="006B7AD6">
        <w:t>and</w:t>
      </w:r>
      <w:r w:rsidR="006B7AD6">
        <w:rPr>
          <w:spacing w:val="-8"/>
        </w:rPr>
        <w:t xml:space="preserve"> </w:t>
      </w:r>
      <w:r w:rsidR="006B7AD6">
        <w:t>general rules; it just has nothing to do with the salary-basis requirement.</w:t>
      </w:r>
      <w:r w:rsidR="006B7AD6">
        <w:rPr>
          <w:spacing w:val="33"/>
        </w:rPr>
        <w:t xml:space="preserve"> </w:t>
      </w:r>
      <w:r w:rsidR="006B7AD6">
        <w:t>As</w:t>
      </w:r>
      <w:r w:rsidR="006B7AD6">
        <w:rPr>
          <w:spacing w:val="-14"/>
        </w:rPr>
        <w:t xml:space="preserve"> </w:t>
      </w:r>
      <w:r w:rsidR="006B7AD6">
        <w:t>Helix</w:t>
      </w:r>
      <w:r w:rsidR="006B7AD6">
        <w:rPr>
          <w:spacing w:val="-14"/>
        </w:rPr>
        <w:t xml:space="preserve"> </w:t>
      </w:r>
      <w:r w:rsidR="006B7AD6">
        <w:t>notes,</w:t>
      </w:r>
      <w:r w:rsidR="006B7AD6">
        <w:rPr>
          <w:spacing w:val="-15"/>
        </w:rPr>
        <w:t xml:space="preserve"> </w:t>
      </w:r>
      <w:r w:rsidR="006B7AD6">
        <w:t>the</w:t>
      </w:r>
      <w:r w:rsidR="006B7AD6">
        <w:rPr>
          <w:spacing w:val="-14"/>
        </w:rPr>
        <w:t xml:space="preserve"> </w:t>
      </w:r>
      <w:r w:rsidR="006B7AD6">
        <w:t>HCE</w:t>
      </w:r>
      <w:r w:rsidR="006B7AD6">
        <w:rPr>
          <w:spacing w:val="-14"/>
        </w:rPr>
        <w:t xml:space="preserve"> </w:t>
      </w:r>
      <w:r w:rsidR="006B7AD6">
        <w:t>rule</w:t>
      </w:r>
      <w:r w:rsidR="006B7AD6">
        <w:rPr>
          <w:spacing w:val="-14"/>
        </w:rPr>
        <w:t xml:space="preserve"> </w:t>
      </w:r>
      <w:r w:rsidR="006B7AD6">
        <w:t>is</w:t>
      </w:r>
      <w:r w:rsidR="006B7AD6">
        <w:rPr>
          <w:spacing w:val="-14"/>
        </w:rPr>
        <w:t xml:space="preserve"> </w:t>
      </w:r>
      <w:r w:rsidR="006B7AD6">
        <w:t>“streamlined” as compared to the one for lower-income workers. But the HCE rule’s text makes clear what it is streamlined</w:t>
      </w:r>
      <w:r w:rsidR="006B7AD6">
        <w:rPr>
          <w:spacing w:val="-15"/>
        </w:rPr>
        <w:t xml:space="preserve"> </w:t>
      </w:r>
      <w:r w:rsidR="006B7AD6">
        <w:rPr>
          <w:i/>
        </w:rPr>
        <w:t>with</w:t>
      </w:r>
      <w:r w:rsidR="006B7AD6">
        <w:rPr>
          <w:i/>
          <w:spacing w:val="-13"/>
        </w:rPr>
        <w:t xml:space="preserve"> </w:t>
      </w:r>
      <w:r w:rsidR="006B7AD6">
        <w:rPr>
          <w:i/>
        </w:rPr>
        <w:t>respect</w:t>
      </w:r>
      <w:r w:rsidR="006B7AD6">
        <w:rPr>
          <w:i/>
          <w:spacing w:val="-15"/>
        </w:rPr>
        <w:t xml:space="preserve"> </w:t>
      </w:r>
      <w:r w:rsidR="006B7AD6">
        <w:rPr>
          <w:i/>
        </w:rPr>
        <w:t>to</w:t>
      </w:r>
      <w:r w:rsidR="006B7AD6">
        <w:t>.</w:t>
      </w:r>
      <w:r w:rsidR="006B7AD6">
        <w:rPr>
          <w:spacing w:val="34"/>
        </w:rPr>
        <w:t xml:space="preserve"> </w:t>
      </w:r>
      <w:r w:rsidR="006B7AD6">
        <w:t>Not</w:t>
      </w:r>
      <w:r w:rsidR="006B7AD6">
        <w:rPr>
          <w:spacing w:val="-14"/>
        </w:rPr>
        <w:t xml:space="preserve"> </w:t>
      </w:r>
      <w:r w:rsidR="006B7AD6">
        <w:t>salary</w:t>
      </w:r>
      <w:r w:rsidR="006B7AD6">
        <w:rPr>
          <w:spacing w:val="-14"/>
        </w:rPr>
        <w:t xml:space="preserve"> </w:t>
      </w:r>
      <w:r w:rsidR="006B7AD6">
        <w:t>basis,</w:t>
      </w:r>
      <w:r w:rsidR="006B7AD6">
        <w:rPr>
          <w:spacing w:val="-14"/>
        </w:rPr>
        <w:t xml:space="preserve"> </w:t>
      </w:r>
      <w:r w:rsidR="006B7AD6">
        <w:t>which</w:t>
      </w:r>
      <w:r w:rsidR="006B7AD6">
        <w:rPr>
          <w:spacing w:val="-14"/>
        </w:rPr>
        <w:t xml:space="preserve"> </w:t>
      </w:r>
      <w:r w:rsidR="006B7AD6">
        <w:t>(as</w:t>
      </w:r>
      <w:r w:rsidR="006B7AD6">
        <w:rPr>
          <w:spacing w:val="-14"/>
        </w:rPr>
        <w:t xml:space="preserve"> </w:t>
      </w:r>
      <w:r w:rsidR="006B7AD6">
        <w:t>just shown) is described identically for higher- and lower-income workers. Nor salary level, which is set at $455 per week for both groups. Rather, the difference is with</w:t>
      </w:r>
      <w:r w:rsidR="006B7AD6">
        <w:rPr>
          <w:spacing w:val="-35"/>
        </w:rPr>
        <w:t xml:space="preserve"> </w:t>
      </w:r>
      <w:r w:rsidR="006B7AD6">
        <w:t>respect to workplace duties. As noted above, lower-income employees cannot qualify as bona fide executives unless (1) their primary job is management; (2) they regularly direct the work of others; and (3) they have authority to hire and</w:t>
      </w:r>
      <w:r w:rsidR="006B7AD6">
        <w:rPr>
          <w:spacing w:val="-29"/>
        </w:rPr>
        <w:t xml:space="preserve"> </w:t>
      </w:r>
      <w:r w:rsidR="006B7AD6">
        <w:t xml:space="preserve">fire. But higher-income employees need “regularly </w:t>
      </w:r>
      <w:r w:rsidR="006B7AD6">
        <w:rPr>
          <w:spacing w:val="2"/>
        </w:rPr>
        <w:t xml:space="preserve">perform[]” </w:t>
      </w:r>
      <w:r w:rsidR="006B7AD6">
        <w:t>only “one” of those “responsibil- ities” to so qualify. See §</w:t>
      </w:r>
      <w:r w:rsidR="00AE2DFA">
        <w:t xml:space="preserve"> </w:t>
      </w:r>
      <w:r w:rsidR="006B7AD6">
        <w:t>541.601(a). That “more flexible duties standard” eases the way to executive status, and so to exemption from the FLSA. But the HCE</w:t>
      </w:r>
      <w:r w:rsidR="006B7AD6">
        <w:rPr>
          <w:spacing w:val="-15"/>
        </w:rPr>
        <w:t xml:space="preserve"> </w:t>
      </w:r>
      <w:r w:rsidR="006B7AD6">
        <w:t>rule’s</w:t>
      </w:r>
      <w:r w:rsidR="006B7AD6">
        <w:rPr>
          <w:spacing w:val="-15"/>
        </w:rPr>
        <w:t xml:space="preserve"> </w:t>
      </w:r>
      <w:r w:rsidR="006B7AD6">
        <w:t>streamlining</w:t>
      </w:r>
      <w:r w:rsidR="006B7AD6">
        <w:rPr>
          <w:spacing w:val="-16"/>
        </w:rPr>
        <w:t xml:space="preserve"> </w:t>
      </w:r>
      <w:r w:rsidR="006B7AD6">
        <w:t>stops</w:t>
      </w:r>
      <w:r w:rsidR="006B7AD6">
        <w:rPr>
          <w:spacing w:val="-16"/>
        </w:rPr>
        <w:t xml:space="preserve"> </w:t>
      </w:r>
      <w:r w:rsidR="006B7AD6">
        <w:t>at</w:t>
      </w:r>
      <w:r w:rsidR="006B7AD6">
        <w:rPr>
          <w:spacing w:val="-16"/>
        </w:rPr>
        <w:t xml:space="preserve"> </w:t>
      </w:r>
      <w:r w:rsidR="006B7AD6">
        <w:t>that</w:t>
      </w:r>
      <w:r w:rsidR="006B7AD6">
        <w:rPr>
          <w:spacing w:val="-16"/>
        </w:rPr>
        <w:t xml:space="preserve"> </w:t>
      </w:r>
      <w:r w:rsidR="006B7AD6">
        <w:t>point.</w:t>
      </w:r>
      <w:r w:rsidR="006B7AD6">
        <w:rPr>
          <w:spacing w:val="31"/>
        </w:rPr>
        <w:t xml:space="preserve"> </w:t>
      </w:r>
      <w:r w:rsidR="006B7AD6">
        <w:t>Again,</w:t>
      </w:r>
      <w:r w:rsidR="006B7AD6">
        <w:rPr>
          <w:spacing w:val="-15"/>
        </w:rPr>
        <w:t xml:space="preserve"> </w:t>
      </w:r>
      <w:r w:rsidR="006B7AD6">
        <w:t>the</w:t>
      </w:r>
      <w:r w:rsidR="006B7AD6">
        <w:rPr>
          <w:spacing w:val="-16"/>
        </w:rPr>
        <w:t xml:space="preserve"> </w:t>
      </w:r>
      <w:r w:rsidR="006B7AD6">
        <w:t>rule leaves untouched the salary-basis requirement—so incorporates §</w:t>
      </w:r>
      <w:r w:rsidR="00AE2DFA">
        <w:t xml:space="preserve"> </w:t>
      </w:r>
      <w:r w:rsidR="006B7AD6">
        <w:t>604(b) as well as §</w:t>
      </w:r>
      <w:r w:rsidR="00AE2DFA">
        <w:t xml:space="preserve"> </w:t>
      </w:r>
      <w:r w:rsidR="006B7AD6">
        <w:t>602(a). And §</w:t>
      </w:r>
      <w:r w:rsidR="00AE2DFA">
        <w:t xml:space="preserve"> </w:t>
      </w:r>
      <w:r w:rsidR="006B7AD6">
        <w:t>604(b)’s focus on daily</w:t>
      </w:r>
      <w:r w:rsidR="006B7AD6">
        <w:rPr>
          <w:spacing w:val="-7"/>
        </w:rPr>
        <w:t xml:space="preserve"> </w:t>
      </w:r>
      <w:r w:rsidR="006B7AD6">
        <w:t>and</w:t>
      </w:r>
      <w:r w:rsidR="006B7AD6">
        <w:rPr>
          <w:spacing w:val="-7"/>
        </w:rPr>
        <w:t xml:space="preserve"> </w:t>
      </w:r>
      <w:r w:rsidR="006B7AD6">
        <w:t>hourly</w:t>
      </w:r>
      <w:r w:rsidR="006B7AD6">
        <w:rPr>
          <w:spacing w:val="-7"/>
        </w:rPr>
        <w:t xml:space="preserve"> </w:t>
      </w:r>
      <w:r w:rsidR="006B7AD6">
        <w:t>workers</w:t>
      </w:r>
      <w:r w:rsidR="006B7AD6">
        <w:rPr>
          <w:spacing w:val="-7"/>
        </w:rPr>
        <w:t xml:space="preserve"> </w:t>
      </w:r>
      <w:r w:rsidR="006B7AD6">
        <w:t>confirms</w:t>
      </w:r>
      <w:r w:rsidR="006B7AD6">
        <w:rPr>
          <w:spacing w:val="-7"/>
        </w:rPr>
        <w:t xml:space="preserve"> </w:t>
      </w:r>
      <w:r w:rsidR="006B7AD6">
        <w:t>that</w:t>
      </w:r>
      <w:r w:rsidR="006B7AD6">
        <w:rPr>
          <w:spacing w:val="-7"/>
        </w:rPr>
        <w:t xml:space="preserve"> </w:t>
      </w:r>
      <w:r w:rsidR="006B7AD6">
        <w:t>§</w:t>
      </w:r>
      <w:r w:rsidR="00AE2DFA">
        <w:t xml:space="preserve"> </w:t>
      </w:r>
      <w:r w:rsidR="006B7AD6">
        <w:t>602(a)—as</w:t>
      </w:r>
      <w:r w:rsidR="006B7AD6">
        <w:rPr>
          <w:spacing w:val="-7"/>
        </w:rPr>
        <w:t xml:space="preserve"> </w:t>
      </w:r>
      <w:r w:rsidR="006B7AD6">
        <w:t>its</w:t>
      </w:r>
      <w:r w:rsidR="006B7AD6">
        <w:rPr>
          <w:spacing w:val="-7"/>
        </w:rPr>
        <w:t xml:space="preserve"> </w:t>
      </w:r>
      <w:r w:rsidR="006B7AD6">
        <w:t>own text shows—pertains only to employees paid by the week (or longer).  Hewitt was</w:t>
      </w:r>
      <w:r w:rsidR="006B7AD6">
        <w:rPr>
          <w:spacing w:val="-3"/>
        </w:rPr>
        <w:t xml:space="preserve"> </w:t>
      </w:r>
      <w:r w:rsidR="006B7AD6">
        <w:t>not.</w:t>
      </w:r>
    </w:p>
    <w:p w14:paraId="61970C84" w14:textId="77777777" w:rsidR="00AE2DFA" w:rsidRDefault="00AE2DFA" w:rsidP="00AE2DFA">
      <w:pPr>
        <w:pStyle w:val="BodyText"/>
        <w:spacing w:before="159"/>
        <w:ind w:left="0" w:right="160"/>
        <w:jc w:val="center"/>
      </w:pPr>
      <w:r>
        <w:t>C.</w:t>
      </w:r>
    </w:p>
    <w:p w14:paraId="6EBAFDF1" w14:textId="77777777" w:rsidR="00592330" w:rsidRDefault="00AE2DFA" w:rsidP="00592330">
      <w:pPr>
        <w:pStyle w:val="BodyText"/>
        <w:spacing w:before="159"/>
        <w:ind w:left="0" w:right="160"/>
        <w:jc w:val="left"/>
      </w:pPr>
      <w:r>
        <w:lastRenderedPageBreak/>
        <w:tab/>
      </w:r>
      <w:r w:rsidR="006B7AD6">
        <w:t>Our</w:t>
      </w:r>
      <w:r w:rsidR="006B7AD6">
        <w:rPr>
          <w:spacing w:val="-15"/>
        </w:rPr>
        <w:t xml:space="preserve"> </w:t>
      </w:r>
      <w:r w:rsidR="006B7AD6">
        <w:t>reading</w:t>
      </w:r>
      <w:r w:rsidR="006B7AD6">
        <w:rPr>
          <w:spacing w:val="-15"/>
        </w:rPr>
        <w:t xml:space="preserve"> </w:t>
      </w:r>
      <w:r w:rsidR="006B7AD6">
        <w:t>of</w:t>
      </w:r>
      <w:r w:rsidR="006B7AD6">
        <w:rPr>
          <w:spacing w:val="-14"/>
        </w:rPr>
        <w:t xml:space="preserve"> </w:t>
      </w:r>
      <w:r w:rsidR="006B7AD6">
        <w:t>the</w:t>
      </w:r>
      <w:r w:rsidR="006B7AD6">
        <w:rPr>
          <w:spacing w:val="-14"/>
        </w:rPr>
        <w:t xml:space="preserve"> </w:t>
      </w:r>
      <w:r w:rsidR="006B7AD6">
        <w:t>relevant</w:t>
      </w:r>
      <w:r w:rsidR="006B7AD6">
        <w:rPr>
          <w:spacing w:val="-15"/>
        </w:rPr>
        <w:t xml:space="preserve"> </w:t>
      </w:r>
      <w:r w:rsidR="006B7AD6">
        <w:t>regulations,</w:t>
      </w:r>
      <w:r w:rsidR="006B7AD6">
        <w:rPr>
          <w:spacing w:val="-14"/>
        </w:rPr>
        <w:t xml:space="preserve"> </w:t>
      </w:r>
      <w:r w:rsidR="006B7AD6">
        <w:t>as</w:t>
      </w:r>
      <w:r w:rsidR="006B7AD6">
        <w:rPr>
          <w:spacing w:val="-16"/>
        </w:rPr>
        <w:t xml:space="preserve"> </w:t>
      </w:r>
      <w:r w:rsidR="006B7AD6">
        <w:t>laid</w:t>
      </w:r>
      <w:r w:rsidR="006B7AD6">
        <w:rPr>
          <w:spacing w:val="-15"/>
        </w:rPr>
        <w:t xml:space="preserve"> </w:t>
      </w:r>
      <w:r w:rsidR="006B7AD6">
        <w:t>out</w:t>
      </w:r>
      <w:r w:rsidR="006B7AD6">
        <w:rPr>
          <w:spacing w:val="-14"/>
        </w:rPr>
        <w:t xml:space="preserve"> </w:t>
      </w:r>
      <w:r w:rsidR="006B7AD6">
        <w:t>above, properly concludes this case. Helix urges us to consider the policy consequences of that reading, labeling them “far-reaching” and “deleterious.”  In Helix’s view,</w:t>
      </w:r>
      <w:r w:rsidR="006B7AD6">
        <w:rPr>
          <w:spacing w:val="-16"/>
        </w:rPr>
        <w:t xml:space="preserve"> </w:t>
      </w:r>
      <w:r w:rsidR="006B7AD6">
        <w:t>holding</w:t>
      </w:r>
      <w:r w:rsidR="006B7AD6">
        <w:rPr>
          <w:spacing w:val="-17"/>
        </w:rPr>
        <w:t xml:space="preserve"> </w:t>
      </w:r>
      <w:r w:rsidR="006B7AD6">
        <w:t>that</w:t>
      </w:r>
      <w:r w:rsidR="006B7AD6">
        <w:rPr>
          <w:spacing w:val="-16"/>
        </w:rPr>
        <w:t xml:space="preserve"> </w:t>
      </w:r>
      <w:r w:rsidR="006B7AD6">
        <w:t>§</w:t>
      </w:r>
      <w:r w:rsidR="00667AFB">
        <w:t xml:space="preserve"> </w:t>
      </w:r>
      <w:r w:rsidR="006B7AD6">
        <w:t>602(a)’s</w:t>
      </w:r>
      <w:r w:rsidR="006B7AD6">
        <w:rPr>
          <w:spacing w:val="-17"/>
        </w:rPr>
        <w:t xml:space="preserve"> </w:t>
      </w:r>
      <w:r w:rsidR="006B7AD6">
        <w:t>salary-basis</w:t>
      </w:r>
      <w:r w:rsidR="006B7AD6">
        <w:rPr>
          <w:spacing w:val="-17"/>
        </w:rPr>
        <w:t xml:space="preserve"> </w:t>
      </w:r>
      <w:r w:rsidR="006B7AD6">
        <w:t>test</w:t>
      </w:r>
      <w:r w:rsidR="006B7AD6">
        <w:rPr>
          <w:spacing w:val="-16"/>
        </w:rPr>
        <w:t xml:space="preserve"> </w:t>
      </w:r>
      <w:r w:rsidR="006B7AD6">
        <w:t>never</w:t>
      </w:r>
      <w:r w:rsidR="006B7AD6">
        <w:rPr>
          <w:spacing w:val="-17"/>
        </w:rPr>
        <w:t xml:space="preserve"> </w:t>
      </w:r>
      <w:r w:rsidR="006B7AD6">
        <w:t>captures daily-rate</w:t>
      </w:r>
      <w:r w:rsidR="006B7AD6">
        <w:rPr>
          <w:spacing w:val="-10"/>
        </w:rPr>
        <w:t xml:space="preserve"> </w:t>
      </w:r>
      <w:r w:rsidR="006B7AD6">
        <w:t>workers</w:t>
      </w:r>
      <w:r w:rsidR="006B7AD6">
        <w:rPr>
          <w:spacing w:val="-11"/>
        </w:rPr>
        <w:t xml:space="preserve"> </w:t>
      </w:r>
      <w:r w:rsidR="006B7AD6">
        <w:t>will</w:t>
      </w:r>
      <w:r w:rsidR="006B7AD6">
        <w:rPr>
          <w:spacing w:val="-12"/>
        </w:rPr>
        <w:t xml:space="preserve"> </w:t>
      </w:r>
      <w:r w:rsidR="006B7AD6">
        <w:t>give</w:t>
      </w:r>
      <w:r w:rsidR="006B7AD6">
        <w:rPr>
          <w:spacing w:val="-12"/>
        </w:rPr>
        <w:t xml:space="preserve"> </w:t>
      </w:r>
      <w:r w:rsidR="006B7AD6">
        <w:t>“windfalls”</w:t>
      </w:r>
      <w:r w:rsidR="006B7AD6">
        <w:rPr>
          <w:spacing w:val="-11"/>
        </w:rPr>
        <w:t xml:space="preserve"> </w:t>
      </w:r>
      <w:r w:rsidR="006B7AD6">
        <w:t>to</w:t>
      </w:r>
      <w:r w:rsidR="006B7AD6">
        <w:rPr>
          <w:spacing w:val="-12"/>
        </w:rPr>
        <w:t xml:space="preserve"> </w:t>
      </w:r>
      <w:r w:rsidR="006B7AD6">
        <w:t>high</w:t>
      </w:r>
      <w:r w:rsidR="006B7AD6">
        <w:rPr>
          <w:spacing w:val="-12"/>
        </w:rPr>
        <w:t xml:space="preserve"> </w:t>
      </w:r>
      <w:r w:rsidR="006B7AD6">
        <w:t>earners,</w:t>
      </w:r>
      <w:r w:rsidR="006B7AD6">
        <w:rPr>
          <w:spacing w:val="-12"/>
        </w:rPr>
        <w:t xml:space="preserve"> </w:t>
      </w:r>
      <w:r w:rsidR="006B7AD6">
        <w:t>dis- rupt and “increase costs” of industry operations, and “im-pos[e] significant retroactive liability.” But as this Court has explained, “even the most formidable policy arguments cannot overcome a clear” textual directive. And anyway, Helix’s appeal to consequences appears something less than</w:t>
      </w:r>
      <w:r w:rsidR="006B7AD6">
        <w:rPr>
          <w:spacing w:val="-32"/>
        </w:rPr>
        <w:t xml:space="preserve"> </w:t>
      </w:r>
      <w:r w:rsidR="006B7AD6">
        <w:t>formidable in the context of the FLSA’s regulatory</w:t>
      </w:r>
      <w:r w:rsidR="006B7AD6">
        <w:rPr>
          <w:spacing w:val="-33"/>
        </w:rPr>
        <w:t xml:space="preserve"> </w:t>
      </w:r>
      <w:r w:rsidR="006B7AD6">
        <w:t>scheme. Indeed, it is Helix’s own position that, if injected into that plan, would produce troubling outcomes—because it would deny overtime pay even to daily-rate employees making far less money than</w:t>
      </w:r>
      <w:r w:rsidR="006B7AD6">
        <w:rPr>
          <w:spacing w:val="-4"/>
        </w:rPr>
        <w:t xml:space="preserve"> </w:t>
      </w:r>
      <w:r w:rsidR="006B7AD6">
        <w:t>Hewitt.</w:t>
      </w:r>
    </w:p>
    <w:p w14:paraId="50C14E9A" w14:textId="77777777" w:rsidR="00654A88" w:rsidRDefault="00592330" w:rsidP="00654A88">
      <w:pPr>
        <w:pStyle w:val="BodyText"/>
        <w:spacing w:before="159"/>
        <w:ind w:left="0" w:right="160"/>
        <w:jc w:val="left"/>
      </w:pPr>
      <w:r>
        <w:tab/>
      </w:r>
      <w:r w:rsidR="006B7AD6">
        <w:t>Initially, Helix’s complaint about “windfalls” for high earners fails in view of what this Court has observed</w:t>
      </w:r>
      <w:r w:rsidR="006B7AD6">
        <w:rPr>
          <w:spacing w:val="-18"/>
        </w:rPr>
        <w:t xml:space="preserve"> </w:t>
      </w:r>
      <w:r w:rsidR="006B7AD6">
        <w:t>about the FLSA: Workers are not “deprived of the benefits of the Act simply because they are well paid.”  The Secretary of Labor has often</w:t>
      </w:r>
      <w:r w:rsidR="006B7AD6">
        <w:rPr>
          <w:spacing w:val="-31"/>
        </w:rPr>
        <w:t xml:space="preserve"> </w:t>
      </w:r>
      <w:r w:rsidR="006B7AD6">
        <w:t>reiterated that point, recognizing since the FLSA’s enactment that Congress elected not to exempt all well-compensated</w:t>
      </w:r>
      <w:r w:rsidR="006B7AD6">
        <w:rPr>
          <w:spacing w:val="-18"/>
        </w:rPr>
        <w:t xml:space="preserve"> </w:t>
      </w:r>
      <w:r w:rsidR="006B7AD6">
        <w:t>workers. That statutory choice undergirds</w:t>
      </w:r>
      <w:r w:rsidR="006B7AD6">
        <w:rPr>
          <w:spacing w:val="-19"/>
        </w:rPr>
        <w:t xml:space="preserve"> </w:t>
      </w:r>
      <w:r w:rsidR="006B7AD6">
        <w:t>how the HCE rule works. The rule spells out when higher-income</w:t>
      </w:r>
      <w:r w:rsidR="006B7AD6">
        <w:rPr>
          <w:spacing w:val="-9"/>
        </w:rPr>
        <w:t xml:space="preserve"> </w:t>
      </w:r>
      <w:r w:rsidR="006B7AD6">
        <w:t>employees</w:t>
      </w:r>
      <w:r w:rsidR="006B7AD6">
        <w:rPr>
          <w:spacing w:val="-9"/>
        </w:rPr>
        <w:t xml:space="preserve"> </w:t>
      </w:r>
      <w:r w:rsidR="006B7AD6">
        <w:t>like</w:t>
      </w:r>
      <w:r w:rsidR="006B7AD6">
        <w:rPr>
          <w:spacing w:val="-9"/>
        </w:rPr>
        <w:t xml:space="preserve"> </w:t>
      </w:r>
      <w:r w:rsidR="006B7AD6">
        <w:t>Hewitt</w:t>
      </w:r>
      <w:r w:rsidR="006B7AD6">
        <w:rPr>
          <w:spacing w:val="-9"/>
        </w:rPr>
        <w:t xml:space="preserve"> </w:t>
      </w:r>
      <w:r w:rsidR="006B7AD6">
        <w:t>are</w:t>
      </w:r>
      <w:r w:rsidR="006B7AD6">
        <w:rPr>
          <w:spacing w:val="-9"/>
        </w:rPr>
        <w:t xml:space="preserve"> </w:t>
      </w:r>
      <w:r w:rsidR="006B7AD6">
        <w:t>exempt</w:t>
      </w:r>
      <w:r w:rsidR="006B7AD6">
        <w:rPr>
          <w:spacing w:val="-9"/>
        </w:rPr>
        <w:t xml:space="preserve"> </w:t>
      </w:r>
      <w:r w:rsidR="006B7AD6">
        <w:t>from</w:t>
      </w:r>
      <w:r w:rsidR="006B7AD6">
        <w:rPr>
          <w:spacing w:val="-8"/>
        </w:rPr>
        <w:t xml:space="preserve"> </w:t>
      </w:r>
      <w:r w:rsidR="006B7AD6">
        <w:t>the</w:t>
      </w:r>
      <w:r w:rsidR="006B7AD6">
        <w:rPr>
          <w:spacing w:val="-9"/>
        </w:rPr>
        <w:t xml:space="preserve"> </w:t>
      </w:r>
      <w:r w:rsidR="006B7AD6">
        <w:t>FLSA</w:t>
      </w:r>
      <w:r w:rsidR="006B7AD6">
        <w:rPr>
          <w:spacing w:val="-9"/>
        </w:rPr>
        <w:t xml:space="preserve"> </w:t>
      </w:r>
      <w:r w:rsidR="006B7AD6">
        <w:t>(because</w:t>
      </w:r>
      <w:r w:rsidR="006B7AD6">
        <w:rPr>
          <w:spacing w:val="-6"/>
        </w:rPr>
        <w:t xml:space="preserve"> </w:t>
      </w:r>
      <w:r w:rsidR="006B7AD6">
        <w:t>they</w:t>
      </w:r>
      <w:r w:rsidR="006B7AD6">
        <w:rPr>
          <w:spacing w:val="-4"/>
        </w:rPr>
        <w:t xml:space="preserve"> </w:t>
      </w:r>
      <w:r w:rsidR="006B7AD6">
        <w:t>are</w:t>
      </w:r>
      <w:r w:rsidR="006B7AD6">
        <w:rPr>
          <w:spacing w:val="-6"/>
        </w:rPr>
        <w:t xml:space="preserve"> </w:t>
      </w:r>
      <w:r w:rsidR="006B7AD6">
        <w:t>“bona</w:t>
      </w:r>
      <w:r w:rsidR="006B7AD6">
        <w:rPr>
          <w:spacing w:val="-6"/>
        </w:rPr>
        <w:t xml:space="preserve"> </w:t>
      </w:r>
      <w:r w:rsidR="006B7AD6">
        <w:t>fide</w:t>
      </w:r>
      <w:r w:rsidR="006B7AD6">
        <w:rPr>
          <w:spacing w:val="-6"/>
        </w:rPr>
        <w:t xml:space="preserve"> </w:t>
      </w:r>
      <w:r w:rsidR="006B7AD6">
        <w:t>executive[s]”);</w:t>
      </w:r>
      <w:r w:rsidR="006B7AD6">
        <w:rPr>
          <w:spacing w:val="-6"/>
        </w:rPr>
        <w:t xml:space="preserve"> </w:t>
      </w:r>
      <w:r w:rsidR="006B7AD6">
        <w:t>but</w:t>
      </w:r>
      <w:r w:rsidR="006B7AD6">
        <w:rPr>
          <w:spacing w:val="-6"/>
        </w:rPr>
        <w:t xml:space="preserve"> </w:t>
      </w:r>
      <w:r w:rsidR="006B7AD6">
        <w:t>so</w:t>
      </w:r>
      <w:r w:rsidR="006B7AD6">
        <w:rPr>
          <w:spacing w:val="-6"/>
        </w:rPr>
        <w:t xml:space="preserve"> </w:t>
      </w:r>
      <w:r w:rsidR="006B7AD6">
        <w:t>too,</w:t>
      </w:r>
      <w:r w:rsidR="006B7AD6">
        <w:rPr>
          <w:spacing w:val="-5"/>
        </w:rPr>
        <w:t xml:space="preserve"> </w:t>
      </w:r>
      <w:r w:rsidR="006B7AD6">
        <w:t>it</w:t>
      </w:r>
      <w:r w:rsidR="006B7AD6">
        <w:rPr>
          <w:spacing w:val="-6"/>
        </w:rPr>
        <w:t xml:space="preserve"> </w:t>
      </w:r>
      <w:r w:rsidR="006B7AD6">
        <w:t>establishes when those workers are covered (because they are not).</w:t>
      </w:r>
      <w:r w:rsidR="006B7AD6">
        <w:rPr>
          <w:spacing w:val="35"/>
        </w:rPr>
        <w:t xml:space="preserve"> </w:t>
      </w:r>
      <w:r w:rsidR="006B7AD6">
        <w:t>In</w:t>
      </w:r>
      <w:r w:rsidR="006B7AD6">
        <w:rPr>
          <w:spacing w:val="-13"/>
        </w:rPr>
        <w:t xml:space="preserve"> </w:t>
      </w:r>
      <w:r w:rsidR="006B7AD6">
        <w:t>thus</w:t>
      </w:r>
      <w:r w:rsidR="006B7AD6">
        <w:rPr>
          <w:spacing w:val="-13"/>
        </w:rPr>
        <w:t xml:space="preserve"> </w:t>
      </w:r>
      <w:r w:rsidR="006B7AD6">
        <w:t>carving</w:t>
      </w:r>
      <w:r w:rsidR="006B7AD6">
        <w:rPr>
          <w:spacing w:val="-14"/>
        </w:rPr>
        <w:t xml:space="preserve"> </w:t>
      </w:r>
      <w:r w:rsidR="006B7AD6">
        <w:t>up</w:t>
      </w:r>
      <w:r w:rsidR="006B7AD6">
        <w:rPr>
          <w:spacing w:val="-12"/>
        </w:rPr>
        <w:t xml:space="preserve"> </w:t>
      </w:r>
      <w:r w:rsidR="006B7AD6">
        <w:t>the</w:t>
      </w:r>
      <w:r w:rsidR="006B7AD6">
        <w:rPr>
          <w:spacing w:val="-13"/>
        </w:rPr>
        <w:t xml:space="preserve"> </w:t>
      </w:r>
      <w:r w:rsidR="006B7AD6">
        <w:t>class</w:t>
      </w:r>
      <w:r w:rsidR="006B7AD6">
        <w:rPr>
          <w:spacing w:val="-15"/>
        </w:rPr>
        <w:t xml:space="preserve"> </w:t>
      </w:r>
      <w:r w:rsidR="006B7AD6">
        <w:t>of</w:t>
      </w:r>
      <w:r w:rsidR="006B7AD6">
        <w:rPr>
          <w:spacing w:val="-14"/>
        </w:rPr>
        <w:t xml:space="preserve"> </w:t>
      </w:r>
      <w:r w:rsidR="006B7AD6">
        <w:t>higher-income</w:t>
      </w:r>
      <w:r w:rsidR="006B7AD6">
        <w:rPr>
          <w:spacing w:val="-14"/>
        </w:rPr>
        <w:t xml:space="preserve"> </w:t>
      </w:r>
      <w:r w:rsidR="006B7AD6">
        <w:t>workers, the salary-basis requirement is hardly unique. Another provision of the HCE rule states, for example, that various workers in “maintenance, construction and similar occupa- tions” are never exempt as executives, “no matter how highly paid they might be.” §541.601(d). Throughout, the HCE rule reflects the statutory choice not to set a simple income level as the test for exemption. Some might have made a different choice, but that cannot affect what this Court</w:t>
      </w:r>
      <w:r w:rsidR="006B7AD6">
        <w:rPr>
          <w:spacing w:val="-10"/>
        </w:rPr>
        <w:t xml:space="preserve"> </w:t>
      </w:r>
      <w:r w:rsidR="006B7AD6">
        <w:t>decides.</w:t>
      </w:r>
    </w:p>
    <w:p w14:paraId="3D19F557" w14:textId="4B23FA7A" w:rsidR="008701DE" w:rsidRDefault="00654A88" w:rsidP="00796AD5">
      <w:pPr>
        <w:pStyle w:val="BodyText"/>
        <w:spacing w:before="159"/>
        <w:ind w:left="0" w:right="160"/>
        <w:jc w:val="left"/>
      </w:pPr>
      <w:r>
        <w:tab/>
      </w:r>
      <w:r w:rsidR="006B7AD6">
        <w:t>Nor do Helix’s operational and cost-based objections move</w:t>
      </w:r>
      <w:r w:rsidR="006B7AD6">
        <w:rPr>
          <w:spacing w:val="-14"/>
        </w:rPr>
        <w:t xml:space="preserve"> </w:t>
      </w:r>
      <w:r w:rsidR="006B7AD6">
        <w:t>the</w:t>
      </w:r>
      <w:r w:rsidR="006B7AD6">
        <w:rPr>
          <w:spacing w:val="-14"/>
        </w:rPr>
        <w:t xml:space="preserve"> </w:t>
      </w:r>
      <w:r w:rsidR="006B7AD6">
        <w:t>needle.</w:t>
      </w:r>
      <w:r w:rsidR="006B7AD6">
        <w:rPr>
          <w:spacing w:val="32"/>
        </w:rPr>
        <w:t xml:space="preserve"> </w:t>
      </w:r>
      <w:r w:rsidR="006B7AD6">
        <w:t>Helix</w:t>
      </w:r>
      <w:r w:rsidR="006B7AD6">
        <w:rPr>
          <w:spacing w:val="-14"/>
        </w:rPr>
        <w:t xml:space="preserve"> </w:t>
      </w:r>
      <w:r w:rsidR="006B7AD6">
        <w:t>could</w:t>
      </w:r>
      <w:r w:rsidR="006B7AD6">
        <w:rPr>
          <w:spacing w:val="-15"/>
        </w:rPr>
        <w:t xml:space="preserve"> </w:t>
      </w:r>
      <w:r w:rsidR="006B7AD6">
        <w:t>come</w:t>
      </w:r>
      <w:r w:rsidR="006B7AD6">
        <w:rPr>
          <w:spacing w:val="-15"/>
        </w:rPr>
        <w:t xml:space="preserve"> </w:t>
      </w:r>
      <w:r w:rsidR="006B7AD6">
        <w:t>into</w:t>
      </w:r>
      <w:r w:rsidR="006B7AD6">
        <w:rPr>
          <w:spacing w:val="-14"/>
        </w:rPr>
        <w:t xml:space="preserve"> </w:t>
      </w:r>
      <w:r w:rsidR="006B7AD6">
        <w:t>compliance</w:t>
      </w:r>
      <w:r w:rsidR="006B7AD6">
        <w:rPr>
          <w:spacing w:val="-15"/>
        </w:rPr>
        <w:t xml:space="preserve"> </w:t>
      </w:r>
      <w:r w:rsidR="006B7AD6">
        <w:t>with</w:t>
      </w:r>
      <w:r w:rsidR="006B7AD6">
        <w:rPr>
          <w:spacing w:val="-15"/>
        </w:rPr>
        <w:t xml:space="preserve"> </w:t>
      </w:r>
      <w:r w:rsidR="006B7AD6">
        <w:t>the salary-basis requirement for Hewitt and similar</w:t>
      </w:r>
      <w:r w:rsidR="006B7AD6">
        <w:rPr>
          <w:spacing w:val="-24"/>
        </w:rPr>
        <w:t xml:space="preserve"> </w:t>
      </w:r>
      <w:r w:rsidR="006B7AD6">
        <w:t>employees in either of two ways. It could add to Hewitt’s per-day rate a weekly guarantee that satisfies §</w:t>
      </w:r>
      <w:r>
        <w:t xml:space="preserve"> </w:t>
      </w:r>
      <w:r w:rsidR="006B7AD6">
        <w:t>604(b)’s conditions. Or it</w:t>
      </w:r>
      <w:r w:rsidR="006B7AD6">
        <w:rPr>
          <w:spacing w:val="-7"/>
        </w:rPr>
        <w:t xml:space="preserve"> </w:t>
      </w:r>
      <w:r w:rsidR="006B7AD6">
        <w:t>could</w:t>
      </w:r>
      <w:r w:rsidR="006B7AD6">
        <w:rPr>
          <w:spacing w:val="-7"/>
        </w:rPr>
        <w:t xml:space="preserve"> </w:t>
      </w:r>
      <w:r w:rsidR="006B7AD6">
        <w:t>convert</w:t>
      </w:r>
      <w:r w:rsidR="006B7AD6">
        <w:rPr>
          <w:spacing w:val="-6"/>
        </w:rPr>
        <w:t xml:space="preserve"> </w:t>
      </w:r>
      <w:r w:rsidR="006B7AD6">
        <w:t>Hewitt’s</w:t>
      </w:r>
      <w:r w:rsidR="006B7AD6">
        <w:rPr>
          <w:spacing w:val="-7"/>
        </w:rPr>
        <w:t xml:space="preserve"> </w:t>
      </w:r>
      <w:r w:rsidR="006B7AD6">
        <w:t>compensation</w:t>
      </w:r>
      <w:r w:rsidR="006B7AD6">
        <w:rPr>
          <w:spacing w:val="-8"/>
        </w:rPr>
        <w:t xml:space="preserve"> </w:t>
      </w:r>
      <w:r w:rsidR="006B7AD6">
        <w:t>to</w:t>
      </w:r>
      <w:r w:rsidR="006B7AD6">
        <w:rPr>
          <w:spacing w:val="-7"/>
        </w:rPr>
        <w:t xml:space="preserve"> </w:t>
      </w:r>
      <w:r w:rsidR="006B7AD6">
        <w:t>a</w:t>
      </w:r>
      <w:r w:rsidR="006B7AD6">
        <w:rPr>
          <w:spacing w:val="-7"/>
        </w:rPr>
        <w:t xml:space="preserve"> </w:t>
      </w:r>
      <w:r w:rsidR="006B7AD6">
        <w:t>straight</w:t>
      </w:r>
      <w:r w:rsidR="006B7AD6">
        <w:rPr>
          <w:spacing w:val="-7"/>
        </w:rPr>
        <w:t xml:space="preserve"> </w:t>
      </w:r>
      <w:r w:rsidR="006B7AD6">
        <w:t>weekly salary for time he spends on the rig. Helix protests that either option would make it pay for days Hewitt has not worked.</w:t>
      </w:r>
      <w:r w:rsidR="001E6004">
        <w:t xml:space="preserve"> </w:t>
      </w:r>
      <w:r w:rsidR="006B7AD6">
        <w:t xml:space="preserve">But that is just to say that Helix wishes </w:t>
      </w:r>
      <w:r w:rsidR="006B7AD6">
        <w:rPr>
          <w:i/>
        </w:rPr>
        <w:t xml:space="preserve">neither </w:t>
      </w:r>
      <w:r w:rsidR="006B7AD6">
        <w:t xml:space="preserve">to pay employees a true salary </w:t>
      </w:r>
      <w:r w:rsidR="006B7AD6">
        <w:rPr>
          <w:i/>
        </w:rPr>
        <w:t xml:space="preserve">nor </w:t>
      </w:r>
      <w:r w:rsidR="006B7AD6">
        <w:t>to pay them overtime. And the whole point of the</w:t>
      </w:r>
      <w:r w:rsidR="006B7AD6">
        <w:rPr>
          <w:spacing w:val="-24"/>
        </w:rPr>
        <w:t xml:space="preserve"> </w:t>
      </w:r>
      <w:r w:rsidR="006B7AD6">
        <w:t>salary-basis requirement is to take that third option off the table, even though doing so may well increase costs. Of course, were that</w:t>
      </w:r>
      <w:r w:rsidR="006B7AD6">
        <w:rPr>
          <w:spacing w:val="-12"/>
        </w:rPr>
        <w:t xml:space="preserve"> </w:t>
      </w:r>
      <w:r w:rsidR="006B7AD6">
        <w:t>requirement</w:t>
      </w:r>
      <w:r w:rsidR="006B7AD6">
        <w:rPr>
          <w:spacing w:val="-12"/>
        </w:rPr>
        <w:t xml:space="preserve"> </w:t>
      </w:r>
      <w:r w:rsidR="006B7AD6">
        <w:t>novel,</w:t>
      </w:r>
      <w:r w:rsidR="006B7AD6">
        <w:rPr>
          <w:spacing w:val="-13"/>
        </w:rPr>
        <w:t xml:space="preserve"> </w:t>
      </w:r>
      <w:r w:rsidR="006B7AD6">
        <w:t>Helix’s</w:t>
      </w:r>
      <w:r w:rsidR="006B7AD6">
        <w:rPr>
          <w:spacing w:val="-12"/>
        </w:rPr>
        <w:t xml:space="preserve"> </w:t>
      </w:r>
      <w:r w:rsidR="006B7AD6">
        <w:t>complaint</w:t>
      </w:r>
      <w:r w:rsidR="006B7AD6">
        <w:rPr>
          <w:spacing w:val="-12"/>
        </w:rPr>
        <w:t xml:space="preserve"> </w:t>
      </w:r>
      <w:r w:rsidR="006B7AD6">
        <w:t>about</w:t>
      </w:r>
      <w:r w:rsidR="006B7AD6">
        <w:rPr>
          <w:spacing w:val="-12"/>
        </w:rPr>
        <w:t xml:space="preserve"> </w:t>
      </w:r>
      <w:r w:rsidR="006B7AD6">
        <w:t>retroactive liability could have force. But as described above, the salary-basis test, in largely the form it exists today, goes back to nearly the FLSA’s beginnings. And the governing</w:t>
      </w:r>
      <w:r w:rsidR="006B7AD6">
        <w:rPr>
          <w:spacing w:val="17"/>
        </w:rPr>
        <w:t xml:space="preserve"> </w:t>
      </w:r>
      <w:r w:rsidR="006B7AD6">
        <w:t>regulations—both</w:t>
      </w:r>
      <w:r w:rsidR="001E6004">
        <w:t xml:space="preserve"> </w:t>
      </w:r>
      <w:r w:rsidR="006B7AD6">
        <w:t>§</w:t>
      </w:r>
      <w:r w:rsidR="001E6004">
        <w:t xml:space="preserve">  </w:t>
      </w:r>
      <w:r w:rsidR="006B7AD6">
        <w:t>602(a) and §604(b)—make clear what that test means for a</w:t>
      </w:r>
      <w:r w:rsidR="006B7AD6">
        <w:rPr>
          <w:spacing w:val="-6"/>
        </w:rPr>
        <w:t xml:space="preserve"> </w:t>
      </w:r>
      <w:r w:rsidR="006B7AD6">
        <w:t>daily-rate</w:t>
      </w:r>
      <w:r w:rsidR="006B7AD6">
        <w:rPr>
          <w:spacing w:val="-5"/>
        </w:rPr>
        <w:t xml:space="preserve"> </w:t>
      </w:r>
      <w:r w:rsidR="006B7AD6">
        <w:t>worker</w:t>
      </w:r>
      <w:r w:rsidR="006B7AD6">
        <w:rPr>
          <w:spacing w:val="-6"/>
        </w:rPr>
        <w:t xml:space="preserve"> </w:t>
      </w:r>
      <w:r w:rsidR="006B7AD6">
        <w:t>like</w:t>
      </w:r>
      <w:r w:rsidR="006B7AD6">
        <w:rPr>
          <w:spacing w:val="-4"/>
        </w:rPr>
        <w:t xml:space="preserve"> </w:t>
      </w:r>
      <w:r w:rsidR="006B7AD6">
        <w:t>Hewitt:</w:t>
      </w:r>
      <w:r w:rsidR="006B7AD6">
        <w:rPr>
          <w:spacing w:val="-5"/>
        </w:rPr>
        <w:t xml:space="preserve"> </w:t>
      </w:r>
      <w:r w:rsidR="006B7AD6">
        <w:t>Because</w:t>
      </w:r>
      <w:r w:rsidR="006B7AD6">
        <w:rPr>
          <w:spacing w:val="-6"/>
        </w:rPr>
        <w:t xml:space="preserve"> </w:t>
      </w:r>
      <w:r w:rsidR="006B7AD6">
        <w:t>he</w:t>
      </w:r>
      <w:r w:rsidR="006B7AD6">
        <w:rPr>
          <w:spacing w:val="-6"/>
        </w:rPr>
        <w:t xml:space="preserve"> </w:t>
      </w:r>
      <w:r w:rsidR="006B7AD6">
        <w:t>is</w:t>
      </w:r>
      <w:r w:rsidR="006B7AD6">
        <w:rPr>
          <w:spacing w:val="-7"/>
        </w:rPr>
        <w:t xml:space="preserve"> </w:t>
      </w:r>
      <w:r w:rsidR="006B7AD6">
        <w:t>not</w:t>
      </w:r>
      <w:r w:rsidR="006B7AD6">
        <w:rPr>
          <w:spacing w:val="-6"/>
        </w:rPr>
        <w:t xml:space="preserve"> </w:t>
      </w:r>
      <w:r w:rsidR="006B7AD6">
        <w:t>paid</w:t>
      </w:r>
      <w:r w:rsidR="006B7AD6">
        <w:rPr>
          <w:spacing w:val="-6"/>
        </w:rPr>
        <w:t xml:space="preserve"> </w:t>
      </w:r>
      <w:r w:rsidR="006B7AD6">
        <w:t>on</w:t>
      </w:r>
      <w:r w:rsidR="006B7AD6">
        <w:rPr>
          <w:spacing w:val="-6"/>
        </w:rPr>
        <w:t xml:space="preserve"> </w:t>
      </w:r>
      <w:r w:rsidR="006B7AD6">
        <w:t>a salary basis, he is entitled to overtime compensation. So as the Court of Appeals remarked, nothing about today’s</w:t>
      </w:r>
      <w:r w:rsidR="006B7AD6">
        <w:rPr>
          <w:spacing w:val="-20"/>
        </w:rPr>
        <w:t xml:space="preserve"> </w:t>
      </w:r>
      <w:r w:rsidR="006B7AD6">
        <w:t>decision should “come as a surprise.”  It is in fact Helix’s position that would create disturbing consequences, by depriving even workers at the heartland of</w:t>
      </w:r>
      <w:r w:rsidR="006B7AD6">
        <w:rPr>
          <w:spacing w:val="-13"/>
        </w:rPr>
        <w:t xml:space="preserve"> </w:t>
      </w:r>
      <w:r w:rsidR="006B7AD6">
        <w:t>the</w:t>
      </w:r>
      <w:r w:rsidR="006B7AD6">
        <w:rPr>
          <w:spacing w:val="-13"/>
        </w:rPr>
        <w:t xml:space="preserve"> </w:t>
      </w:r>
      <w:r w:rsidR="006B7AD6">
        <w:t>FLSA’s</w:t>
      </w:r>
      <w:r w:rsidR="006B7AD6">
        <w:rPr>
          <w:spacing w:val="-13"/>
        </w:rPr>
        <w:t xml:space="preserve"> </w:t>
      </w:r>
      <w:r w:rsidR="006B7AD6">
        <w:t>protection—those</w:t>
      </w:r>
      <w:r w:rsidR="006B7AD6">
        <w:rPr>
          <w:spacing w:val="-12"/>
        </w:rPr>
        <w:t xml:space="preserve"> </w:t>
      </w:r>
      <w:r w:rsidR="006B7AD6">
        <w:t>paid</w:t>
      </w:r>
      <w:r w:rsidR="006B7AD6">
        <w:rPr>
          <w:spacing w:val="-13"/>
        </w:rPr>
        <w:t xml:space="preserve"> </w:t>
      </w:r>
      <w:r w:rsidR="006B7AD6">
        <w:t>less</w:t>
      </w:r>
      <w:r w:rsidR="006B7AD6">
        <w:rPr>
          <w:spacing w:val="-13"/>
        </w:rPr>
        <w:t xml:space="preserve"> </w:t>
      </w:r>
      <w:r w:rsidR="006B7AD6">
        <w:t>than</w:t>
      </w:r>
      <w:r w:rsidR="006B7AD6">
        <w:rPr>
          <w:spacing w:val="-15"/>
        </w:rPr>
        <w:t xml:space="preserve"> </w:t>
      </w:r>
      <w:r w:rsidR="006B7AD6">
        <w:t>$100,000</w:t>
      </w:r>
      <w:r w:rsidR="006B7AD6">
        <w:rPr>
          <w:spacing w:val="-13"/>
        </w:rPr>
        <w:t xml:space="preserve"> </w:t>
      </w:r>
      <w:r w:rsidR="006B7AD6">
        <w:t>annually—of overtime pay. The problem arises because, as explained above, §</w:t>
      </w:r>
      <w:r w:rsidR="00ED06D8">
        <w:t xml:space="preserve"> </w:t>
      </w:r>
      <w:r w:rsidR="006B7AD6">
        <w:t xml:space="preserve">602(a) applies not only to the HCE </w:t>
      </w:r>
      <w:r w:rsidR="006B7AD6">
        <w:lastRenderedPageBreak/>
        <w:t>rule but also to the general rule, exempting lower-earning employees as bona fide executives.  And</w:t>
      </w:r>
      <w:r w:rsidR="00ED06D8">
        <w:t xml:space="preserve"> </w:t>
      </w:r>
      <w:r w:rsidR="006B7AD6">
        <w:t>§</w:t>
      </w:r>
      <w:r w:rsidR="00ED06D8">
        <w:t xml:space="preserve"> </w:t>
      </w:r>
      <w:r w:rsidR="006B7AD6">
        <w:t>602(a)</w:t>
      </w:r>
      <w:r w:rsidR="006B7AD6">
        <w:rPr>
          <w:spacing w:val="-6"/>
        </w:rPr>
        <w:t xml:space="preserve"> </w:t>
      </w:r>
      <w:r w:rsidR="006B7AD6">
        <w:t>must</w:t>
      </w:r>
      <w:r w:rsidR="006B7AD6">
        <w:rPr>
          <w:spacing w:val="-6"/>
        </w:rPr>
        <w:t xml:space="preserve"> </w:t>
      </w:r>
      <w:r w:rsidR="006B7AD6">
        <w:t>mean</w:t>
      </w:r>
      <w:r w:rsidR="006B7AD6">
        <w:rPr>
          <w:spacing w:val="-6"/>
        </w:rPr>
        <w:t xml:space="preserve"> </w:t>
      </w:r>
      <w:r w:rsidR="006B7AD6">
        <w:t>the</w:t>
      </w:r>
      <w:r w:rsidR="006B7AD6">
        <w:rPr>
          <w:spacing w:val="-6"/>
        </w:rPr>
        <w:t xml:space="preserve"> </w:t>
      </w:r>
      <w:r w:rsidR="006B7AD6">
        <w:t>same</w:t>
      </w:r>
      <w:r w:rsidR="006B7AD6">
        <w:rPr>
          <w:spacing w:val="-6"/>
        </w:rPr>
        <w:t xml:space="preserve"> </w:t>
      </w:r>
      <w:r w:rsidR="006B7AD6">
        <w:t>thing</w:t>
      </w:r>
      <w:r w:rsidR="006B7AD6">
        <w:rPr>
          <w:spacing w:val="-6"/>
        </w:rPr>
        <w:t xml:space="preserve"> </w:t>
      </w:r>
      <w:r w:rsidR="006B7AD6">
        <w:t>as</w:t>
      </w:r>
      <w:r w:rsidR="006B7AD6">
        <w:rPr>
          <w:spacing w:val="-6"/>
        </w:rPr>
        <w:t xml:space="preserve"> </w:t>
      </w:r>
      <w:r w:rsidR="006B7AD6">
        <w:t>applied</w:t>
      </w:r>
      <w:r w:rsidR="006B7AD6">
        <w:rPr>
          <w:spacing w:val="-6"/>
        </w:rPr>
        <w:t xml:space="preserve"> </w:t>
      </w:r>
      <w:r w:rsidR="006B7AD6">
        <w:t>to</w:t>
      </w:r>
      <w:r w:rsidR="006B7AD6">
        <w:rPr>
          <w:spacing w:val="-6"/>
        </w:rPr>
        <w:t xml:space="preserve"> </w:t>
      </w:r>
      <w:r w:rsidR="006B7AD6">
        <w:t>both</w:t>
      </w:r>
      <w:r w:rsidR="006B7AD6">
        <w:rPr>
          <w:spacing w:val="-6"/>
        </w:rPr>
        <w:t xml:space="preserve"> </w:t>
      </w:r>
      <w:r w:rsidR="006B7AD6">
        <w:t>rules; not even Helix argues otherwise. So on Helix’s view, any daily-rate</w:t>
      </w:r>
      <w:r w:rsidR="006B7AD6">
        <w:rPr>
          <w:spacing w:val="-15"/>
        </w:rPr>
        <w:t xml:space="preserve"> </w:t>
      </w:r>
      <w:r w:rsidR="006B7AD6">
        <w:t>employee</w:t>
      </w:r>
      <w:r w:rsidR="006B7AD6">
        <w:rPr>
          <w:spacing w:val="-15"/>
        </w:rPr>
        <w:t xml:space="preserve"> </w:t>
      </w:r>
      <w:r w:rsidR="006B7AD6">
        <w:t>who</w:t>
      </w:r>
      <w:r w:rsidR="006B7AD6">
        <w:rPr>
          <w:spacing w:val="-15"/>
        </w:rPr>
        <w:t xml:space="preserve"> </w:t>
      </w:r>
      <w:r w:rsidR="006B7AD6">
        <w:t>meets</w:t>
      </w:r>
      <w:r w:rsidR="006B7AD6">
        <w:rPr>
          <w:spacing w:val="-15"/>
        </w:rPr>
        <w:t xml:space="preserve"> </w:t>
      </w:r>
      <w:r w:rsidR="006B7AD6">
        <w:t>the</w:t>
      </w:r>
      <w:r w:rsidR="006B7AD6">
        <w:rPr>
          <w:spacing w:val="-16"/>
        </w:rPr>
        <w:t xml:space="preserve"> </w:t>
      </w:r>
      <w:r w:rsidR="006B7AD6">
        <w:t>general</w:t>
      </w:r>
      <w:r w:rsidR="006B7AD6">
        <w:rPr>
          <w:spacing w:val="-15"/>
        </w:rPr>
        <w:t xml:space="preserve"> </w:t>
      </w:r>
      <w:r w:rsidR="006B7AD6">
        <w:t>rule’s</w:t>
      </w:r>
      <w:r w:rsidR="006B7AD6">
        <w:rPr>
          <w:spacing w:val="-15"/>
        </w:rPr>
        <w:t xml:space="preserve"> </w:t>
      </w:r>
      <w:r w:rsidR="006B7AD6">
        <w:t>three-part duties test; gets a paycheck no more frequently than every week; and receives at least $455 per week (about $24,000 per</w:t>
      </w:r>
      <w:r w:rsidR="006B7AD6">
        <w:rPr>
          <w:spacing w:val="-8"/>
        </w:rPr>
        <w:t xml:space="preserve"> </w:t>
      </w:r>
      <w:r w:rsidR="006B7AD6">
        <w:t>year)</w:t>
      </w:r>
      <w:r w:rsidR="006B7AD6">
        <w:rPr>
          <w:spacing w:val="-8"/>
        </w:rPr>
        <w:t xml:space="preserve"> </w:t>
      </w:r>
      <w:r w:rsidR="006B7AD6">
        <w:t>is</w:t>
      </w:r>
      <w:r w:rsidR="006B7AD6">
        <w:rPr>
          <w:spacing w:val="-8"/>
        </w:rPr>
        <w:t xml:space="preserve"> </w:t>
      </w:r>
      <w:r w:rsidR="006B7AD6">
        <w:t>excluded</w:t>
      </w:r>
      <w:r w:rsidR="006B7AD6">
        <w:rPr>
          <w:spacing w:val="-8"/>
        </w:rPr>
        <w:t xml:space="preserve"> </w:t>
      </w:r>
      <w:r w:rsidR="006B7AD6">
        <w:t>from</w:t>
      </w:r>
      <w:r w:rsidR="006B7AD6">
        <w:rPr>
          <w:spacing w:val="-8"/>
        </w:rPr>
        <w:t xml:space="preserve"> </w:t>
      </w:r>
      <w:r w:rsidR="006B7AD6">
        <w:t>the</w:t>
      </w:r>
      <w:r w:rsidR="006B7AD6">
        <w:rPr>
          <w:spacing w:val="-8"/>
        </w:rPr>
        <w:t xml:space="preserve"> </w:t>
      </w:r>
      <w:r w:rsidR="006B7AD6">
        <w:t>FLSA’s</w:t>
      </w:r>
      <w:r w:rsidR="006B7AD6">
        <w:rPr>
          <w:spacing w:val="-8"/>
        </w:rPr>
        <w:t xml:space="preserve"> </w:t>
      </w:r>
      <w:r w:rsidR="006B7AD6">
        <w:t>overtime</w:t>
      </w:r>
      <w:r w:rsidR="006B7AD6">
        <w:rPr>
          <w:spacing w:val="-8"/>
        </w:rPr>
        <w:t xml:space="preserve"> </w:t>
      </w:r>
      <w:r w:rsidR="006B7AD6">
        <w:t>protections. It is unclear</w:t>
      </w:r>
      <w:r w:rsidR="006B7AD6">
        <w:rPr>
          <w:spacing w:val="-18"/>
        </w:rPr>
        <w:t xml:space="preserve"> </w:t>
      </w:r>
      <w:r w:rsidR="006B7AD6">
        <w:t>how</w:t>
      </w:r>
      <w:r w:rsidR="006B7AD6">
        <w:rPr>
          <w:spacing w:val="-18"/>
        </w:rPr>
        <w:t xml:space="preserve"> </w:t>
      </w:r>
      <w:r w:rsidR="006B7AD6">
        <w:t>many,</w:t>
      </w:r>
      <w:r w:rsidR="006B7AD6">
        <w:rPr>
          <w:spacing w:val="-17"/>
        </w:rPr>
        <w:t xml:space="preserve"> </w:t>
      </w:r>
      <w:r w:rsidR="006B7AD6">
        <w:t>and</w:t>
      </w:r>
      <w:r w:rsidR="006B7AD6">
        <w:rPr>
          <w:spacing w:val="-16"/>
        </w:rPr>
        <w:t xml:space="preserve"> </w:t>
      </w:r>
      <w:r w:rsidR="006B7AD6">
        <w:t>what</w:t>
      </w:r>
      <w:r w:rsidR="006B7AD6">
        <w:rPr>
          <w:spacing w:val="-17"/>
        </w:rPr>
        <w:t xml:space="preserve"> </w:t>
      </w:r>
      <w:r w:rsidR="006B7AD6">
        <w:t>kinds</w:t>
      </w:r>
      <w:r w:rsidR="006B7AD6">
        <w:rPr>
          <w:spacing w:val="-16"/>
        </w:rPr>
        <w:t xml:space="preserve"> </w:t>
      </w:r>
      <w:r w:rsidR="006B7AD6">
        <w:t>of,</w:t>
      </w:r>
      <w:r w:rsidR="006B7AD6">
        <w:rPr>
          <w:spacing w:val="-18"/>
        </w:rPr>
        <w:t xml:space="preserve"> </w:t>
      </w:r>
      <w:r w:rsidR="006B7AD6">
        <w:t>employees</w:t>
      </w:r>
      <w:r w:rsidR="006B7AD6">
        <w:rPr>
          <w:spacing w:val="-18"/>
        </w:rPr>
        <w:t xml:space="preserve"> </w:t>
      </w:r>
      <w:r w:rsidR="006B7AD6">
        <w:t>are</w:t>
      </w:r>
      <w:r w:rsidR="006B7AD6">
        <w:rPr>
          <w:spacing w:val="-18"/>
        </w:rPr>
        <w:t xml:space="preserve"> </w:t>
      </w:r>
      <w:r w:rsidR="006B7AD6">
        <w:t>in</w:t>
      </w:r>
      <w:r w:rsidR="006B7AD6">
        <w:rPr>
          <w:spacing w:val="-18"/>
        </w:rPr>
        <w:t xml:space="preserve"> </w:t>
      </w:r>
      <w:r w:rsidR="006B7AD6">
        <w:t>that group, given the relative strictness of the general rule’s</w:t>
      </w:r>
      <w:r w:rsidR="006B7AD6">
        <w:rPr>
          <w:spacing w:val="-36"/>
        </w:rPr>
        <w:t xml:space="preserve"> </w:t>
      </w:r>
      <w:r w:rsidR="006B7AD6">
        <w:t>d</w:t>
      </w:r>
      <w:r w:rsidR="00AA482E">
        <w:t>u</w:t>
      </w:r>
      <w:r w:rsidR="006B7AD6">
        <w:t xml:space="preserve">ties test. But, for example, two organizations representing nurses have filed </w:t>
      </w:r>
      <w:r w:rsidR="006B7AD6">
        <w:rPr>
          <w:i/>
        </w:rPr>
        <w:t xml:space="preserve">amicus </w:t>
      </w:r>
      <w:r w:rsidR="006B7AD6">
        <w:t>briefs here, and it is easy to see why. Some nurses working on a per-day or per-shift basis</w:t>
      </w:r>
      <w:r w:rsidR="006B7AD6">
        <w:rPr>
          <w:spacing w:val="-15"/>
        </w:rPr>
        <w:t xml:space="preserve"> </w:t>
      </w:r>
      <w:r w:rsidR="006B7AD6">
        <w:t>are</w:t>
      </w:r>
      <w:r w:rsidR="006B7AD6">
        <w:rPr>
          <w:spacing w:val="-16"/>
        </w:rPr>
        <w:t xml:space="preserve"> </w:t>
      </w:r>
      <w:r w:rsidR="006B7AD6">
        <w:t>likely</w:t>
      </w:r>
      <w:r w:rsidR="006B7AD6">
        <w:rPr>
          <w:spacing w:val="-15"/>
        </w:rPr>
        <w:t xml:space="preserve"> </w:t>
      </w:r>
      <w:r w:rsidR="006B7AD6">
        <w:t>to</w:t>
      </w:r>
      <w:r w:rsidR="006B7AD6">
        <w:rPr>
          <w:spacing w:val="-15"/>
        </w:rPr>
        <w:t xml:space="preserve"> </w:t>
      </w:r>
      <w:r w:rsidR="006B7AD6">
        <w:t>meet</w:t>
      </w:r>
      <w:r w:rsidR="006B7AD6">
        <w:rPr>
          <w:spacing w:val="-15"/>
        </w:rPr>
        <w:t xml:space="preserve"> </w:t>
      </w:r>
      <w:r w:rsidR="006B7AD6">
        <w:t>the</w:t>
      </w:r>
      <w:r w:rsidR="006B7AD6">
        <w:rPr>
          <w:spacing w:val="-15"/>
        </w:rPr>
        <w:t xml:space="preserve"> </w:t>
      </w:r>
      <w:r w:rsidR="006B7AD6">
        <w:t>general</w:t>
      </w:r>
      <w:r w:rsidR="006B7AD6">
        <w:rPr>
          <w:spacing w:val="-15"/>
        </w:rPr>
        <w:t xml:space="preserve"> </w:t>
      </w:r>
      <w:r w:rsidR="006B7AD6">
        <w:t>rule’s</w:t>
      </w:r>
      <w:r w:rsidR="006B7AD6">
        <w:rPr>
          <w:spacing w:val="-16"/>
        </w:rPr>
        <w:t xml:space="preserve"> </w:t>
      </w:r>
      <w:r w:rsidR="006B7AD6">
        <w:t>duties</w:t>
      </w:r>
      <w:r w:rsidR="006B7AD6">
        <w:rPr>
          <w:spacing w:val="-15"/>
        </w:rPr>
        <w:t xml:space="preserve"> </w:t>
      </w:r>
      <w:r w:rsidR="006B7AD6">
        <w:t>test;</w:t>
      </w:r>
      <w:r w:rsidR="006B7AD6">
        <w:rPr>
          <w:spacing w:val="-16"/>
        </w:rPr>
        <w:t xml:space="preserve"> </w:t>
      </w:r>
      <w:r w:rsidR="006B7AD6">
        <w:t>and</w:t>
      </w:r>
      <w:r w:rsidR="006B7AD6">
        <w:rPr>
          <w:spacing w:val="-15"/>
        </w:rPr>
        <w:t xml:space="preserve"> </w:t>
      </w:r>
      <w:r w:rsidR="006B7AD6">
        <w:t>their employers</w:t>
      </w:r>
      <w:r w:rsidR="006B7AD6">
        <w:rPr>
          <w:spacing w:val="-9"/>
        </w:rPr>
        <w:t xml:space="preserve"> </w:t>
      </w:r>
      <w:r w:rsidR="006B7AD6">
        <w:t>would</w:t>
      </w:r>
      <w:r w:rsidR="006B7AD6">
        <w:rPr>
          <w:spacing w:val="-10"/>
        </w:rPr>
        <w:t xml:space="preserve"> </w:t>
      </w:r>
      <w:r w:rsidR="006B7AD6">
        <w:t>assure</w:t>
      </w:r>
      <w:r w:rsidR="006B7AD6">
        <w:rPr>
          <w:spacing w:val="-9"/>
        </w:rPr>
        <w:t xml:space="preserve"> </w:t>
      </w:r>
      <w:r w:rsidR="006B7AD6">
        <w:t>them</w:t>
      </w:r>
      <w:r w:rsidR="006B7AD6">
        <w:rPr>
          <w:spacing w:val="-9"/>
        </w:rPr>
        <w:t xml:space="preserve"> </w:t>
      </w:r>
      <w:r w:rsidR="006B7AD6">
        <w:t>$455</w:t>
      </w:r>
      <w:r w:rsidR="006B7AD6">
        <w:rPr>
          <w:spacing w:val="-9"/>
        </w:rPr>
        <w:t xml:space="preserve"> </w:t>
      </w:r>
      <w:r w:rsidR="006B7AD6">
        <w:t>per</w:t>
      </w:r>
      <w:r w:rsidR="006B7AD6">
        <w:rPr>
          <w:spacing w:val="-9"/>
        </w:rPr>
        <w:t xml:space="preserve"> </w:t>
      </w:r>
      <w:r w:rsidR="006B7AD6">
        <w:t>week</w:t>
      </w:r>
      <w:r w:rsidR="006B7AD6">
        <w:rPr>
          <w:spacing w:val="-9"/>
        </w:rPr>
        <w:t xml:space="preserve"> </w:t>
      </w:r>
      <w:r w:rsidR="006B7AD6">
        <w:t>in</w:t>
      </w:r>
      <w:r w:rsidR="006B7AD6">
        <w:rPr>
          <w:spacing w:val="-9"/>
        </w:rPr>
        <w:t xml:space="preserve"> </w:t>
      </w:r>
      <w:r w:rsidR="006B7AD6">
        <w:t>a</w:t>
      </w:r>
      <w:r w:rsidR="006B7AD6">
        <w:rPr>
          <w:spacing w:val="-9"/>
        </w:rPr>
        <w:t xml:space="preserve"> </w:t>
      </w:r>
      <w:r w:rsidR="006B7AD6">
        <w:t>heartbeat if doing so eliminated the need to pay overtime. And nurses, in the Government’s view, are not alone: They “are just one of the many examples” of workers paid less than</w:t>
      </w:r>
      <w:r w:rsidR="00796AD5">
        <w:t xml:space="preserve"> </w:t>
      </w:r>
      <w:r w:rsidR="006B7AD6">
        <w:t>$100,000 a year who would, if Helix prevailed, lose their entitlement to overtime compensation. That consequence, unlike the ones Helix raises, is difficult, if not impossible, to reconcile with the FLSA’s design.</w:t>
      </w:r>
    </w:p>
    <w:p w14:paraId="753B4F23" w14:textId="77777777" w:rsidR="00796AD5" w:rsidRDefault="006B7AD6" w:rsidP="00796AD5">
      <w:pPr>
        <w:pStyle w:val="BodyText"/>
        <w:spacing w:before="119"/>
        <w:ind w:left="0" w:right="160"/>
        <w:jc w:val="center"/>
      </w:pPr>
      <w:r>
        <w:t>II</w:t>
      </w:r>
      <w:r w:rsidR="00796AD5">
        <w:t>I</w:t>
      </w:r>
    </w:p>
    <w:p w14:paraId="3D19F55B" w14:textId="5FD76D41" w:rsidR="008701DE" w:rsidRDefault="00796AD5" w:rsidP="002212AC">
      <w:pPr>
        <w:pStyle w:val="BodyText"/>
        <w:spacing w:before="119"/>
        <w:ind w:left="0" w:right="160"/>
        <w:jc w:val="left"/>
      </w:pPr>
      <w:r>
        <w:tab/>
      </w:r>
      <w:r w:rsidR="006B7AD6">
        <w:t>A daily-rate employee like Hewitt is not paid on a salary basis under §</w:t>
      </w:r>
      <w:r>
        <w:t xml:space="preserve"> </w:t>
      </w:r>
      <w:r w:rsidR="006B7AD6">
        <w:t>602(a) of the Secretary’s regulations. He may qualify as paid on salary only under §</w:t>
      </w:r>
      <w:r>
        <w:t xml:space="preserve"> </w:t>
      </w:r>
      <w:r w:rsidR="006B7AD6">
        <w:t>604(b). Because Hewitt’s compensation did not meet §</w:t>
      </w:r>
      <w:r>
        <w:t xml:space="preserve"> </w:t>
      </w:r>
      <w:r w:rsidR="006B7AD6">
        <w:t>604(b)’s conditions, it</w:t>
      </w:r>
      <w:r w:rsidR="002212AC">
        <w:t xml:space="preserve"> </w:t>
      </w:r>
      <w:r>
        <w:t>c</w:t>
      </w:r>
      <w:r w:rsidR="006B7AD6">
        <w:t>ould</w:t>
      </w:r>
      <w:r w:rsidR="006B7AD6">
        <w:rPr>
          <w:spacing w:val="-11"/>
        </w:rPr>
        <w:t xml:space="preserve"> </w:t>
      </w:r>
      <w:r w:rsidR="006B7AD6">
        <w:t>not</w:t>
      </w:r>
      <w:r w:rsidR="006B7AD6">
        <w:rPr>
          <w:spacing w:val="-11"/>
        </w:rPr>
        <w:t xml:space="preserve"> </w:t>
      </w:r>
      <w:r w:rsidR="006B7AD6">
        <w:t>count</w:t>
      </w:r>
      <w:r w:rsidR="006B7AD6">
        <w:rPr>
          <w:spacing w:val="-11"/>
        </w:rPr>
        <w:t xml:space="preserve"> </w:t>
      </w:r>
      <w:r w:rsidR="006B7AD6">
        <w:t>as</w:t>
      </w:r>
      <w:r w:rsidR="006B7AD6">
        <w:rPr>
          <w:spacing w:val="-11"/>
        </w:rPr>
        <w:t xml:space="preserve"> </w:t>
      </w:r>
      <w:r w:rsidR="006B7AD6">
        <w:t>a</w:t>
      </w:r>
      <w:r w:rsidR="006B7AD6">
        <w:rPr>
          <w:spacing w:val="-11"/>
        </w:rPr>
        <w:t xml:space="preserve"> </w:t>
      </w:r>
      <w:r w:rsidR="006B7AD6">
        <w:t>salary.</w:t>
      </w:r>
      <w:r w:rsidR="006B7AD6">
        <w:rPr>
          <w:spacing w:val="39"/>
        </w:rPr>
        <w:t xml:space="preserve"> </w:t>
      </w:r>
      <w:r w:rsidR="006B7AD6">
        <w:t>So</w:t>
      </w:r>
      <w:r w:rsidR="006B7AD6">
        <w:rPr>
          <w:spacing w:val="-10"/>
        </w:rPr>
        <w:t xml:space="preserve"> </w:t>
      </w:r>
      <w:r w:rsidR="006B7AD6">
        <w:t>Hewitt</w:t>
      </w:r>
      <w:r w:rsidR="006B7AD6">
        <w:rPr>
          <w:spacing w:val="-10"/>
        </w:rPr>
        <w:t xml:space="preserve"> </w:t>
      </w:r>
      <w:r w:rsidR="006B7AD6">
        <w:t>was</w:t>
      </w:r>
      <w:r w:rsidR="006B7AD6">
        <w:rPr>
          <w:spacing w:val="-11"/>
        </w:rPr>
        <w:t xml:space="preserve"> </w:t>
      </w:r>
      <w:r w:rsidR="006B7AD6">
        <w:t>not</w:t>
      </w:r>
      <w:r w:rsidR="006B7AD6">
        <w:rPr>
          <w:spacing w:val="-11"/>
        </w:rPr>
        <w:t xml:space="preserve"> </w:t>
      </w:r>
      <w:r w:rsidR="006B7AD6">
        <w:t>exempt</w:t>
      </w:r>
      <w:r w:rsidR="006B7AD6">
        <w:rPr>
          <w:spacing w:val="-11"/>
        </w:rPr>
        <w:t xml:space="preserve"> </w:t>
      </w:r>
      <w:r w:rsidR="006B7AD6">
        <w:t>from the FLSA; instead, he was eligible under that statute for overtime pay.  We accordingly affirm the judgment</w:t>
      </w:r>
      <w:r w:rsidR="006B7AD6">
        <w:rPr>
          <w:spacing w:val="-8"/>
        </w:rPr>
        <w:t xml:space="preserve"> </w:t>
      </w:r>
      <w:r w:rsidR="006B7AD6">
        <w:t>below.</w:t>
      </w:r>
    </w:p>
    <w:p w14:paraId="3D19F55C" w14:textId="77777777" w:rsidR="008701DE" w:rsidRDefault="008701DE" w:rsidP="001A6045">
      <w:pPr>
        <w:pStyle w:val="BodyText"/>
        <w:spacing w:before="1"/>
        <w:ind w:left="0" w:right="160"/>
        <w:jc w:val="left"/>
      </w:pPr>
    </w:p>
    <w:p w14:paraId="3D19F55D" w14:textId="77777777" w:rsidR="008701DE" w:rsidRDefault="006B7AD6" w:rsidP="001A6045">
      <w:pPr>
        <w:ind w:right="160"/>
        <w:rPr>
          <w:i/>
        </w:rPr>
      </w:pPr>
      <w:r>
        <w:rPr>
          <w:i/>
        </w:rPr>
        <w:t>It is so ordered.</w:t>
      </w:r>
    </w:p>
    <w:p w14:paraId="3D19F55F" w14:textId="77777777" w:rsidR="008701DE" w:rsidRDefault="008701DE" w:rsidP="001A6045">
      <w:pPr>
        <w:pStyle w:val="BodyText"/>
        <w:ind w:left="0" w:right="160"/>
        <w:jc w:val="left"/>
        <w:rPr>
          <w:i/>
          <w:sz w:val="13"/>
        </w:rPr>
      </w:pPr>
    </w:p>
    <w:p w14:paraId="1EC1FEA5" w14:textId="77777777" w:rsidR="00667ECA" w:rsidRDefault="006B7AD6" w:rsidP="00667ECA">
      <w:pPr>
        <w:spacing w:before="178"/>
        <w:ind w:right="160"/>
      </w:pPr>
      <w:r>
        <w:t>J</w:t>
      </w:r>
      <w:r>
        <w:rPr>
          <w:sz w:val="18"/>
        </w:rPr>
        <w:t xml:space="preserve">USTICE </w:t>
      </w:r>
      <w:r>
        <w:t>G</w:t>
      </w:r>
      <w:r>
        <w:rPr>
          <w:sz w:val="18"/>
        </w:rPr>
        <w:t>ORSUCH</w:t>
      </w:r>
      <w:r>
        <w:t>, dissenting</w:t>
      </w:r>
      <w:r w:rsidR="000951BB">
        <w:t xml:space="preserve"> (omitted)</w:t>
      </w:r>
      <w:r>
        <w:t>.</w:t>
      </w:r>
    </w:p>
    <w:p w14:paraId="3A5DAAED" w14:textId="77777777" w:rsidR="00197EA5" w:rsidRDefault="006B7AD6" w:rsidP="00197EA5">
      <w:pPr>
        <w:spacing w:before="178"/>
        <w:ind w:right="160"/>
      </w:pPr>
      <w:r>
        <w:t>J</w:t>
      </w:r>
      <w:r>
        <w:rPr>
          <w:sz w:val="18"/>
        </w:rPr>
        <w:t xml:space="preserve">USTICE </w:t>
      </w:r>
      <w:r>
        <w:t>K</w:t>
      </w:r>
      <w:r>
        <w:rPr>
          <w:sz w:val="18"/>
        </w:rPr>
        <w:t>AVANAUGH</w:t>
      </w:r>
      <w:r>
        <w:t>, with whom J</w:t>
      </w:r>
      <w:r>
        <w:rPr>
          <w:sz w:val="18"/>
        </w:rPr>
        <w:t xml:space="preserve">USTICE </w:t>
      </w:r>
      <w:r>
        <w:t>A</w:t>
      </w:r>
      <w:r>
        <w:rPr>
          <w:sz w:val="18"/>
        </w:rPr>
        <w:t xml:space="preserve">LITO </w:t>
      </w:r>
      <w:r>
        <w:t>joins, dissenting.</w:t>
      </w:r>
    </w:p>
    <w:p w14:paraId="09E930C8" w14:textId="77777777" w:rsidR="00197EA5" w:rsidRDefault="00197EA5" w:rsidP="00197EA5">
      <w:pPr>
        <w:spacing w:before="178"/>
        <w:ind w:right="160"/>
      </w:pPr>
      <w:r>
        <w:tab/>
        <w:t>…</w:t>
      </w:r>
      <w:r w:rsidR="006B7AD6">
        <w:t>The Court relies on two alternative rationales</w:t>
      </w:r>
      <w:r w:rsidR="00667ECA">
        <w:t xml:space="preserve"> [to hold that Hewitt was not a bona fide executive</w:t>
      </w:r>
      <w:r>
        <w:t xml:space="preserve"> not entitled to overtime pay]</w:t>
      </w:r>
      <w:r w:rsidR="006B7AD6">
        <w:t>.</w:t>
      </w:r>
    </w:p>
    <w:p w14:paraId="7B740F57" w14:textId="77777777" w:rsidR="00FC5B79" w:rsidRDefault="00197EA5" w:rsidP="00FC5B79">
      <w:pPr>
        <w:spacing w:before="178"/>
        <w:ind w:right="160"/>
      </w:pPr>
      <w:r>
        <w:tab/>
      </w:r>
      <w:r w:rsidR="006B7AD6">
        <w:rPr>
          <w:i/>
        </w:rPr>
        <w:t>First</w:t>
      </w:r>
      <w:r w:rsidR="006B7AD6">
        <w:t>,</w:t>
      </w:r>
      <w:r w:rsidR="006B7AD6">
        <w:rPr>
          <w:spacing w:val="-8"/>
        </w:rPr>
        <w:t xml:space="preserve"> </w:t>
      </w:r>
      <w:r w:rsidR="006B7AD6">
        <w:t>the</w:t>
      </w:r>
      <w:r w:rsidR="006B7AD6">
        <w:rPr>
          <w:spacing w:val="-7"/>
        </w:rPr>
        <w:t xml:space="preserve"> </w:t>
      </w:r>
      <w:r w:rsidR="006B7AD6">
        <w:t>Court</w:t>
      </w:r>
      <w:r w:rsidR="006B7AD6">
        <w:rPr>
          <w:spacing w:val="-8"/>
        </w:rPr>
        <w:t xml:space="preserve"> </w:t>
      </w:r>
      <w:r w:rsidR="006B7AD6">
        <w:t>reasons</w:t>
      </w:r>
      <w:r w:rsidR="006B7AD6">
        <w:rPr>
          <w:spacing w:val="-9"/>
        </w:rPr>
        <w:t xml:space="preserve"> </w:t>
      </w:r>
      <w:r w:rsidR="006B7AD6">
        <w:t>that</w:t>
      </w:r>
      <w:r w:rsidR="006B7AD6">
        <w:rPr>
          <w:spacing w:val="-7"/>
        </w:rPr>
        <w:t xml:space="preserve"> </w:t>
      </w:r>
      <w:r w:rsidR="006B7AD6">
        <w:t>Hewitt’s</w:t>
      </w:r>
      <w:r w:rsidR="006B7AD6">
        <w:rPr>
          <w:spacing w:val="-7"/>
        </w:rPr>
        <w:t xml:space="preserve"> </w:t>
      </w:r>
      <w:r w:rsidR="006B7AD6">
        <w:t>pay</w:t>
      </w:r>
      <w:r w:rsidR="006B7AD6">
        <w:rPr>
          <w:spacing w:val="-7"/>
        </w:rPr>
        <w:t xml:space="preserve"> </w:t>
      </w:r>
      <w:r w:rsidR="006B7AD6">
        <w:t>was</w:t>
      </w:r>
      <w:r w:rsidR="006B7AD6">
        <w:rPr>
          <w:spacing w:val="-7"/>
        </w:rPr>
        <w:t xml:space="preserve"> </w:t>
      </w:r>
      <w:r w:rsidR="006B7AD6">
        <w:t>calculated on</w:t>
      </w:r>
      <w:r w:rsidR="006B7AD6">
        <w:rPr>
          <w:spacing w:val="-6"/>
        </w:rPr>
        <w:t xml:space="preserve"> </w:t>
      </w:r>
      <w:r w:rsidR="006B7AD6">
        <w:t>a</w:t>
      </w:r>
      <w:r w:rsidR="006B7AD6">
        <w:rPr>
          <w:spacing w:val="-6"/>
        </w:rPr>
        <w:t xml:space="preserve"> </w:t>
      </w:r>
      <w:r w:rsidR="006B7AD6">
        <w:rPr>
          <w:i/>
        </w:rPr>
        <w:t>daily-rate</w:t>
      </w:r>
      <w:r w:rsidR="006B7AD6">
        <w:rPr>
          <w:i/>
          <w:spacing w:val="-6"/>
        </w:rPr>
        <w:t xml:space="preserve"> </w:t>
      </w:r>
      <w:r w:rsidR="006B7AD6">
        <w:t>basis,</w:t>
      </w:r>
      <w:r w:rsidR="006B7AD6">
        <w:rPr>
          <w:spacing w:val="-5"/>
        </w:rPr>
        <w:t xml:space="preserve"> </w:t>
      </w:r>
      <w:r w:rsidR="006B7AD6">
        <w:t>while</w:t>
      </w:r>
      <w:r w:rsidR="006B7AD6">
        <w:rPr>
          <w:spacing w:val="-7"/>
        </w:rPr>
        <w:t xml:space="preserve"> </w:t>
      </w:r>
      <w:r w:rsidR="006B7AD6">
        <w:t>§</w:t>
      </w:r>
      <w:r>
        <w:t xml:space="preserve"> </w:t>
      </w:r>
      <w:r w:rsidR="006B7AD6">
        <w:t>602</w:t>
      </w:r>
      <w:r w:rsidR="006B7AD6">
        <w:rPr>
          <w:spacing w:val="-6"/>
        </w:rPr>
        <w:t xml:space="preserve"> </w:t>
      </w:r>
      <w:r w:rsidR="006B7AD6">
        <w:t>of</w:t>
      </w:r>
      <w:r w:rsidR="006B7AD6">
        <w:rPr>
          <w:spacing w:val="-8"/>
        </w:rPr>
        <w:t xml:space="preserve"> </w:t>
      </w:r>
      <w:r w:rsidR="006B7AD6">
        <w:t>the</w:t>
      </w:r>
      <w:r w:rsidR="006B7AD6">
        <w:rPr>
          <w:spacing w:val="-6"/>
        </w:rPr>
        <w:t xml:space="preserve"> </w:t>
      </w:r>
      <w:r w:rsidR="006B7AD6">
        <w:t>regulations</w:t>
      </w:r>
      <w:r w:rsidR="006B7AD6">
        <w:rPr>
          <w:spacing w:val="-6"/>
        </w:rPr>
        <w:t xml:space="preserve"> </w:t>
      </w:r>
      <w:r w:rsidR="006B7AD6">
        <w:t xml:space="preserve">requires a certain minimum “predetermined amount” calculated on a </w:t>
      </w:r>
      <w:r w:rsidR="006B7AD6">
        <w:rPr>
          <w:i/>
        </w:rPr>
        <w:t xml:space="preserve">weekly </w:t>
      </w:r>
      <w:r w:rsidR="006B7AD6">
        <w:t>or less frequent basis—specifically at least $455 per week. That is known as the salary-basis test. But Hewitt’s daily “predetermined” rate ($963 per day) was higher than the weekly minimum requirement of $455 per week</w:t>
      </w:r>
      <w:r w:rsidR="006B7AD6">
        <w:rPr>
          <w:spacing w:val="-14"/>
        </w:rPr>
        <w:t xml:space="preserve"> </w:t>
      </w:r>
      <w:r w:rsidR="006B7AD6">
        <w:t>specified</w:t>
      </w:r>
      <w:r w:rsidR="006B7AD6">
        <w:rPr>
          <w:spacing w:val="-13"/>
        </w:rPr>
        <w:t xml:space="preserve"> </w:t>
      </w:r>
      <w:r w:rsidR="006B7AD6">
        <w:t>in</w:t>
      </w:r>
      <w:r w:rsidR="006B7AD6">
        <w:rPr>
          <w:spacing w:val="-13"/>
        </w:rPr>
        <w:t xml:space="preserve"> </w:t>
      </w:r>
      <w:r w:rsidR="006B7AD6">
        <w:t>the</w:t>
      </w:r>
      <w:r w:rsidR="006B7AD6">
        <w:rPr>
          <w:spacing w:val="-13"/>
        </w:rPr>
        <w:t xml:space="preserve"> </w:t>
      </w:r>
      <w:r w:rsidR="006B7AD6">
        <w:t>regulations.</w:t>
      </w:r>
      <w:r w:rsidR="006B7AD6">
        <w:rPr>
          <w:spacing w:val="37"/>
        </w:rPr>
        <w:t xml:space="preserve"> </w:t>
      </w:r>
      <w:r w:rsidR="006B7AD6">
        <w:t>If</w:t>
      </w:r>
      <w:r w:rsidR="006B7AD6">
        <w:rPr>
          <w:spacing w:val="-13"/>
        </w:rPr>
        <w:t xml:space="preserve"> </w:t>
      </w:r>
      <w:r w:rsidR="006B7AD6">
        <w:t>a</w:t>
      </w:r>
      <w:r w:rsidR="006B7AD6">
        <w:rPr>
          <w:spacing w:val="-13"/>
        </w:rPr>
        <w:t xml:space="preserve"> </w:t>
      </w:r>
      <w:r w:rsidR="006B7AD6">
        <w:t>worker</w:t>
      </w:r>
      <w:r w:rsidR="006B7AD6">
        <w:rPr>
          <w:spacing w:val="-13"/>
        </w:rPr>
        <w:t xml:space="preserve"> </w:t>
      </w:r>
      <w:r w:rsidR="006B7AD6">
        <w:t>is</w:t>
      </w:r>
      <w:r w:rsidR="006B7AD6">
        <w:rPr>
          <w:spacing w:val="-13"/>
        </w:rPr>
        <w:t xml:space="preserve"> </w:t>
      </w:r>
      <w:r w:rsidR="006B7AD6">
        <w:t xml:space="preserve">guaranteed at least $455 for any </w:t>
      </w:r>
      <w:r w:rsidR="006B7AD6">
        <w:rPr>
          <w:i/>
        </w:rPr>
        <w:t xml:space="preserve">day </w:t>
      </w:r>
      <w:r w:rsidR="006B7AD6">
        <w:t xml:space="preserve">that he works, that worker by definition is guaranteed at least $455 for any </w:t>
      </w:r>
      <w:r w:rsidR="006B7AD6">
        <w:rPr>
          <w:i/>
        </w:rPr>
        <w:t xml:space="preserve">week </w:t>
      </w:r>
      <w:r w:rsidR="006B7AD6">
        <w:t xml:space="preserve">that he works. As Helix rightly explains, a supervisor whose “pay is calculated based on a day rate above the weekly minimum receives more than enough on a salary basis to satisfy” the regulation.  </w:t>
      </w:r>
    </w:p>
    <w:p w14:paraId="3D19F588" w14:textId="2CC783BB" w:rsidR="008701DE" w:rsidRPr="00FC5B79" w:rsidRDefault="00FC5B79" w:rsidP="00FC5B79">
      <w:pPr>
        <w:spacing w:before="178"/>
        <w:ind w:right="160"/>
      </w:pPr>
      <w:r>
        <w:tab/>
      </w:r>
      <w:r w:rsidR="006B7AD6">
        <w:t>To be sure, if Hewitt worked multiple days in a week, then his $963 guaranteed weekly salary would only be</w:t>
      </w:r>
      <w:r w:rsidR="006B7AD6">
        <w:rPr>
          <w:spacing w:val="-42"/>
        </w:rPr>
        <w:t xml:space="preserve"> </w:t>
      </w:r>
      <w:r w:rsidR="006B7AD6">
        <w:rPr>
          <w:i/>
        </w:rPr>
        <w:t xml:space="preserve">part </w:t>
      </w:r>
      <w:r w:rsidR="006B7AD6">
        <w:t xml:space="preserve">of his total weekly compensation. But under the salary- basis test specified in the regulations, an employee’s guaranteed </w:t>
      </w:r>
      <w:r w:rsidR="006B7AD6">
        <w:lastRenderedPageBreak/>
        <w:t>weekly salary of at least $455 need only constitute</w:t>
      </w:r>
      <w:r w:rsidR="006B7AD6">
        <w:rPr>
          <w:spacing w:val="33"/>
        </w:rPr>
        <w:t xml:space="preserve"> </w:t>
      </w:r>
      <w:r w:rsidR="006B7AD6">
        <w:t>“all</w:t>
      </w:r>
      <w:r w:rsidR="006B7AD6">
        <w:rPr>
          <w:spacing w:val="33"/>
        </w:rPr>
        <w:t xml:space="preserve"> </w:t>
      </w:r>
      <w:r w:rsidR="006B7AD6">
        <w:rPr>
          <w:i/>
        </w:rPr>
        <w:t>or</w:t>
      </w:r>
      <w:r w:rsidR="006B7AD6">
        <w:rPr>
          <w:i/>
          <w:spacing w:val="33"/>
        </w:rPr>
        <w:t xml:space="preserve"> </w:t>
      </w:r>
      <w:r w:rsidR="006B7AD6">
        <w:rPr>
          <w:i/>
        </w:rPr>
        <w:t>part</w:t>
      </w:r>
      <w:r w:rsidR="006B7AD6">
        <w:t>”</w:t>
      </w:r>
      <w:r w:rsidR="006B7AD6">
        <w:rPr>
          <w:spacing w:val="34"/>
        </w:rPr>
        <w:t xml:space="preserve"> </w:t>
      </w:r>
      <w:r w:rsidR="006B7AD6">
        <w:t>of</w:t>
      </w:r>
      <w:r w:rsidR="006B7AD6">
        <w:rPr>
          <w:spacing w:val="34"/>
        </w:rPr>
        <w:t xml:space="preserve"> </w:t>
      </w:r>
      <w:r w:rsidR="006B7AD6">
        <w:t>his</w:t>
      </w:r>
      <w:r w:rsidR="006B7AD6">
        <w:rPr>
          <w:spacing w:val="34"/>
        </w:rPr>
        <w:t xml:space="preserve"> </w:t>
      </w:r>
      <w:r w:rsidR="006B7AD6">
        <w:t>total</w:t>
      </w:r>
      <w:r w:rsidR="006B7AD6">
        <w:rPr>
          <w:spacing w:val="34"/>
        </w:rPr>
        <w:t xml:space="preserve"> </w:t>
      </w:r>
      <w:r w:rsidR="006B7AD6">
        <w:t>weekly</w:t>
      </w:r>
      <w:r w:rsidR="006B7AD6">
        <w:rPr>
          <w:spacing w:val="34"/>
        </w:rPr>
        <w:t xml:space="preserve"> </w:t>
      </w:r>
      <w:r w:rsidR="006B7AD6">
        <w:t>compensation.</w:t>
      </w:r>
      <w:r>
        <w:t xml:space="preserve"> </w:t>
      </w:r>
      <w:r w:rsidR="006B7AD6">
        <w:t>§</w:t>
      </w:r>
      <w:r>
        <w:t xml:space="preserve"> </w:t>
      </w:r>
      <w:r w:rsidR="006B7AD6">
        <w:t>541.602(a) (emphasis added).</w:t>
      </w:r>
      <w:r>
        <w:t xml:space="preserve"> </w:t>
      </w:r>
      <w:r w:rsidR="006B7AD6">
        <w:t>The  Court’s  opinion  never  satisfactorily  accounts   for</w:t>
      </w:r>
      <w:r>
        <w:tab/>
      </w:r>
      <w:r w:rsidR="006B7AD6">
        <w:t>§</w:t>
      </w:r>
      <w:r>
        <w:t xml:space="preserve"> </w:t>
      </w:r>
      <w:r w:rsidR="006B7AD6">
        <w:t>602’s use of the phrase “or part.” Stated simply, the regulations require only that an employee be guaranteed a “predetermined</w:t>
      </w:r>
      <w:r w:rsidR="006B7AD6">
        <w:rPr>
          <w:spacing w:val="-9"/>
        </w:rPr>
        <w:t xml:space="preserve"> </w:t>
      </w:r>
      <w:r w:rsidR="006B7AD6">
        <w:t>amount”</w:t>
      </w:r>
      <w:r w:rsidR="006B7AD6">
        <w:rPr>
          <w:spacing w:val="-8"/>
        </w:rPr>
        <w:t xml:space="preserve"> </w:t>
      </w:r>
      <w:r w:rsidR="006B7AD6">
        <w:t>of</w:t>
      </w:r>
      <w:r w:rsidR="006B7AD6">
        <w:rPr>
          <w:spacing w:val="-8"/>
        </w:rPr>
        <w:t xml:space="preserve"> </w:t>
      </w:r>
      <w:r w:rsidR="006B7AD6">
        <w:t>at</w:t>
      </w:r>
      <w:r w:rsidR="006B7AD6">
        <w:rPr>
          <w:spacing w:val="-8"/>
        </w:rPr>
        <w:t xml:space="preserve"> </w:t>
      </w:r>
      <w:r w:rsidR="006B7AD6">
        <w:t>least</w:t>
      </w:r>
      <w:r w:rsidR="006B7AD6">
        <w:rPr>
          <w:spacing w:val="-10"/>
        </w:rPr>
        <w:t xml:space="preserve"> </w:t>
      </w:r>
      <w:r w:rsidR="006B7AD6">
        <w:t>$455</w:t>
      </w:r>
      <w:r w:rsidR="006B7AD6">
        <w:rPr>
          <w:spacing w:val="-8"/>
        </w:rPr>
        <w:t xml:space="preserve"> </w:t>
      </w:r>
      <w:r w:rsidR="006B7AD6">
        <w:t>per</w:t>
      </w:r>
      <w:r w:rsidR="006B7AD6">
        <w:rPr>
          <w:spacing w:val="-8"/>
        </w:rPr>
        <w:t xml:space="preserve"> </w:t>
      </w:r>
      <w:r w:rsidR="006B7AD6">
        <w:t>week</w:t>
      </w:r>
      <w:r w:rsidR="006B7AD6">
        <w:rPr>
          <w:spacing w:val="-9"/>
        </w:rPr>
        <w:t xml:space="preserve"> </w:t>
      </w:r>
      <w:r w:rsidR="006B7AD6">
        <w:t>as</w:t>
      </w:r>
      <w:r w:rsidR="006B7AD6">
        <w:rPr>
          <w:spacing w:val="-8"/>
        </w:rPr>
        <w:t xml:space="preserve"> </w:t>
      </w:r>
      <w:r w:rsidR="006B7AD6">
        <w:t>“part” of his total compensation for any week that he works.</w:t>
      </w:r>
      <w:r w:rsidR="006B7AD6">
        <w:rPr>
          <w:spacing w:val="4"/>
        </w:rPr>
        <w:t xml:space="preserve"> </w:t>
      </w:r>
    </w:p>
    <w:p w14:paraId="317ED04F" w14:textId="77777777" w:rsidR="0054230B" w:rsidRDefault="00FC5B79" w:rsidP="0054230B">
      <w:pPr>
        <w:pStyle w:val="BodyText"/>
        <w:spacing w:before="159"/>
        <w:ind w:left="0" w:right="160"/>
      </w:pPr>
      <w:r>
        <w:tab/>
      </w:r>
      <w:r w:rsidR="006B7AD6">
        <w:t>Hewitt was guaranteed a “predetermined amount” of at least $455 per week (in fact, $963 per week) as part of his total compensation for any week that he worked. And that predetermined minimum amount of $963 was “not subject to</w:t>
      </w:r>
      <w:r w:rsidR="006B7AD6">
        <w:rPr>
          <w:spacing w:val="-9"/>
        </w:rPr>
        <w:t xml:space="preserve"> </w:t>
      </w:r>
      <w:r w:rsidR="006B7AD6">
        <w:t>reduction</w:t>
      </w:r>
      <w:r w:rsidR="006B7AD6">
        <w:rPr>
          <w:spacing w:val="-10"/>
        </w:rPr>
        <w:t xml:space="preserve"> </w:t>
      </w:r>
      <w:r w:rsidR="006B7AD6">
        <w:t>because</w:t>
      </w:r>
      <w:r w:rsidR="006B7AD6">
        <w:rPr>
          <w:spacing w:val="-10"/>
        </w:rPr>
        <w:t xml:space="preserve"> </w:t>
      </w:r>
      <w:r w:rsidR="006B7AD6">
        <w:t>of</w:t>
      </w:r>
      <w:r w:rsidR="006B7AD6">
        <w:rPr>
          <w:spacing w:val="-11"/>
        </w:rPr>
        <w:t xml:space="preserve"> </w:t>
      </w:r>
      <w:r w:rsidR="006B7AD6">
        <w:t>variations</w:t>
      </w:r>
      <w:r w:rsidR="006B7AD6">
        <w:rPr>
          <w:spacing w:val="-9"/>
        </w:rPr>
        <w:t xml:space="preserve"> </w:t>
      </w:r>
      <w:r w:rsidR="006B7AD6">
        <w:t>in</w:t>
      </w:r>
      <w:r w:rsidR="006B7AD6">
        <w:rPr>
          <w:spacing w:val="-9"/>
        </w:rPr>
        <w:t xml:space="preserve"> </w:t>
      </w:r>
      <w:r w:rsidR="006B7AD6">
        <w:t>the</w:t>
      </w:r>
      <w:r w:rsidR="006B7AD6">
        <w:rPr>
          <w:spacing w:val="-9"/>
        </w:rPr>
        <w:t xml:space="preserve"> </w:t>
      </w:r>
      <w:r w:rsidR="006B7AD6">
        <w:t>quality</w:t>
      </w:r>
      <w:r w:rsidR="006B7AD6">
        <w:rPr>
          <w:spacing w:val="-9"/>
        </w:rPr>
        <w:t xml:space="preserve"> </w:t>
      </w:r>
      <w:r w:rsidR="006B7AD6">
        <w:t>or</w:t>
      </w:r>
      <w:r w:rsidR="006B7AD6">
        <w:rPr>
          <w:spacing w:val="-9"/>
        </w:rPr>
        <w:t xml:space="preserve"> </w:t>
      </w:r>
      <w:r w:rsidR="006B7AD6">
        <w:t>quantity of the work performed.” Hewitt always received at least $963 per week that he</w:t>
      </w:r>
      <w:r w:rsidR="006B7AD6">
        <w:rPr>
          <w:spacing w:val="-7"/>
        </w:rPr>
        <w:t xml:space="preserve"> </w:t>
      </w:r>
      <w:r w:rsidR="006B7AD6">
        <w:t>worked.</w:t>
      </w:r>
    </w:p>
    <w:p w14:paraId="5A01DC1C" w14:textId="77777777" w:rsidR="0054230B" w:rsidRDefault="0054230B" w:rsidP="0054230B">
      <w:pPr>
        <w:pStyle w:val="BodyText"/>
        <w:spacing w:before="159"/>
        <w:ind w:left="0" w:right="160"/>
      </w:pPr>
      <w:r>
        <w:tab/>
      </w:r>
      <w:r w:rsidR="006B7AD6">
        <w:t>Of</w:t>
      </w:r>
      <w:r w:rsidR="006B7AD6">
        <w:rPr>
          <w:spacing w:val="-7"/>
        </w:rPr>
        <w:t xml:space="preserve"> </w:t>
      </w:r>
      <w:r w:rsidR="006B7AD6">
        <w:t>course,</w:t>
      </w:r>
      <w:r w:rsidR="006B7AD6">
        <w:rPr>
          <w:spacing w:val="-7"/>
        </w:rPr>
        <w:t xml:space="preserve"> </w:t>
      </w:r>
      <w:r w:rsidR="006B7AD6">
        <w:t>this</w:t>
      </w:r>
      <w:r w:rsidR="006B7AD6">
        <w:rPr>
          <w:spacing w:val="-7"/>
        </w:rPr>
        <w:t xml:space="preserve"> </w:t>
      </w:r>
      <w:r w:rsidR="006B7AD6">
        <w:t>case</w:t>
      </w:r>
      <w:r w:rsidR="006B7AD6">
        <w:rPr>
          <w:spacing w:val="-7"/>
        </w:rPr>
        <w:t xml:space="preserve"> </w:t>
      </w:r>
      <w:r w:rsidR="006B7AD6">
        <w:t>would</w:t>
      </w:r>
      <w:r w:rsidR="006B7AD6">
        <w:rPr>
          <w:spacing w:val="-7"/>
        </w:rPr>
        <w:t xml:space="preserve"> </w:t>
      </w:r>
      <w:r w:rsidR="006B7AD6">
        <w:t>be</w:t>
      </w:r>
      <w:r w:rsidR="006B7AD6">
        <w:rPr>
          <w:spacing w:val="-7"/>
        </w:rPr>
        <w:t xml:space="preserve"> </w:t>
      </w:r>
      <w:r w:rsidR="006B7AD6">
        <w:t>different</w:t>
      </w:r>
      <w:r w:rsidR="006B7AD6">
        <w:rPr>
          <w:spacing w:val="-7"/>
        </w:rPr>
        <w:t xml:space="preserve"> </w:t>
      </w:r>
      <w:r w:rsidR="006B7AD6">
        <w:t>if</w:t>
      </w:r>
      <w:r w:rsidR="006B7AD6">
        <w:rPr>
          <w:spacing w:val="-7"/>
        </w:rPr>
        <w:t xml:space="preserve"> </w:t>
      </w:r>
      <w:r w:rsidR="006B7AD6">
        <w:t>Hewitt</w:t>
      </w:r>
      <w:r w:rsidR="006B7AD6">
        <w:rPr>
          <w:spacing w:val="-7"/>
        </w:rPr>
        <w:t xml:space="preserve"> </w:t>
      </w:r>
      <w:r w:rsidR="006B7AD6">
        <w:t>had</w:t>
      </w:r>
      <w:r w:rsidR="006B7AD6">
        <w:rPr>
          <w:spacing w:val="-7"/>
        </w:rPr>
        <w:t xml:space="preserve"> </w:t>
      </w:r>
      <w:r w:rsidR="006B7AD6">
        <w:t>been guaranteed, say, only $250 per day that he worked. Under those circumstances, Hewitt would not have been guaranteed at least $455 for any week that he worked.</w:t>
      </w:r>
      <w:r w:rsidR="006B7AD6">
        <w:rPr>
          <w:spacing w:val="-10"/>
        </w:rPr>
        <w:t xml:space="preserve"> </w:t>
      </w:r>
      <w:r w:rsidR="006B7AD6">
        <w:t xml:space="preserve">But here, Hewitt was guaranteed $963 for any </w:t>
      </w:r>
      <w:r w:rsidR="006B7AD6">
        <w:rPr>
          <w:i/>
        </w:rPr>
        <w:t xml:space="preserve">day </w:t>
      </w:r>
      <w:r w:rsidR="006B7AD6">
        <w:t>that he worked.</w:t>
      </w:r>
      <w:r w:rsidR="006B7AD6">
        <w:rPr>
          <w:spacing w:val="35"/>
        </w:rPr>
        <w:t xml:space="preserve"> </w:t>
      </w:r>
      <w:r w:rsidR="006B7AD6">
        <w:t>Therefore,</w:t>
      </w:r>
      <w:r w:rsidR="006B7AD6">
        <w:rPr>
          <w:spacing w:val="-13"/>
        </w:rPr>
        <w:t xml:space="preserve"> </w:t>
      </w:r>
      <w:r w:rsidR="006B7AD6">
        <w:t>he</w:t>
      </w:r>
      <w:r w:rsidR="006B7AD6">
        <w:rPr>
          <w:spacing w:val="-14"/>
        </w:rPr>
        <w:t xml:space="preserve"> </w:t>
      </w:r>
      <w:r w:rsidR="006B7AD6">
        <w:t>was</w:t>
      </w:r>
      <w:r w:rsidR="006B7AD6">
        <w:rPr>
          <w:spacing w:val="-13"/>
        </w:rPr>
        <w:t xml:space="preserve"> </w:t>
      </w:r>
      <w:r w:rsidR="006B7AD6">
        <w:t>guaranteed</w:t>
      </w:r>
      <w:r w:rsidR="006B7AD6">
        <w:rPr>
          <w:spacing w:val="-13"/>
        </w:rPr>
        <w:t xml:space="preserve"> </w:t>
      </w:r>
      <w:r w:rsidR="006B7AD6">
        <w:t>at</w:t>
      </w:r>
      <w:r w:rsidR="006B7AD6">
        <w:rPr>
          <w:spacing w:val="-13"/>
        </w:rPr>
        <w:t xml:space="preserve"> </w:t>
      </w:r>
      <w:r w:rsidR="006B7AD6">
        <w:t>least</w:t>
      </w:r>
      <w:r w:rsidR="006B7AD6">
        <w:rPr>
          <w:spacing w:val="-15"/>
        </w:rPr>
        <w:t xml:space="preserve"> </w:t>
      </w:r>
      <w:r w:rsidR="006B7AD6">
        <w:t>$963</w:t>
      </w:r>
      <w:r w:rsidR="006B7AD6">
        <w:rPr>
          <w:spacing w:val="-13"/>
        </w:rPr>
        <w:t xml:space="preserve"> </w:t>
      </w:r>
      <w:r w:rsidR="006B7AD6">
        <w:t>for</w:t>
      </w:r>
      <w:r w:rsidR="006B7AD6">
        <w:rPr>
          <w:spacing w:val="-13"/>
        </w:rPr>
        <w:t xml:space="preserve"> </w:t>
      </w:r>
      <w:r w:rsidR="006B7AD6">
        <w:t xml:space="preserve">any </w:t>
      </w:r>
      <w:r w:rsidR="006B7AD6">
        <w:rPr>
          <w:i/>
        </w:rPr>
        <w:t xml:space="preserve">week </w:t>
      </w:r>
      <w:r w:rsidR="006B7AD6">
        <w:t>that he</w:t>
      </w:r>
      <w:r w:rsidR="006B7AD6">
        <w:rPr>
          <w:spacing w:val="-8"/>
        </w:rPr>
        <w:t xml:space="preserve"> </w:t>
      </w:r>
      <w:r w:rsidR="006B7AD6">
        <w:t>worked.</w:t>
      </w:r>
    </w:p>
    <w:p w14:paraId="690FCF6E" w14:textId="77777777" w:rsidR="0054230B" w:rsidRDefault="0054230B" w:rsidP="0054230B">
      <w:pPr>
        <w:pStyle w:val="BodyText"/>
        <w:spacing w:before="159"/>
        <w:ind w:left="0" w:right="160"/>
      </w:pPr>
      <w:r>
        <w:tab/>
      </w:r>
      <w:r w:rsidR="006B7AD6">
        <w:t xml:space="preserve">The Court’s contrary conclusion boils down to the head-scratching assertion that Hewitt was somehow not guaranteed to receive at least $455 for any </w:t>
      </w:r>
      <w:r w:rsidR="006B7AD6">
        <w:rPr>
          <w:i/>
        </w:rPr>
        <w:t xml:space="preserve">week </w:t>
      </w:r>
      <w:r w:rsidR="006B7AD6">
        <w:t>that he worked</w:t>
      </w:r>
      <w:r w:rsidR="006B7AD6">
        <w:rPr>
          <w:spacing w:val="-14"/>
        </w:rPr>
        <w:t xml:space="preserve"> </w:t>
      </w:r>
      <w:r w:rsidR="006B7AD6">
        <w:t>even</w:t>
      </w:r>
      <w:r w:rsidR="006B7AD6">
        <w:rPr>
          <w:spacing w:val="-14"/>
        </w:rPr>
        <w:t xml:space="preserve"> </w:t>
      </w:r>
      <w:r w:rsidR="006B7AD6">
        <w:t>though</w:t>
      </w:r>
      <w:r w:rsidR="006B7AD6">
        <w:rPr>
          <w:spacing w:val="-14"/>
        </w:rPr>
        <w:t xml:space="preserve"> </w:t>
      </w:r>
      <w:r w:rsidR="006B7AD6">
        <w:t>(as</w:t>
      </w:r>
      <w:r w:rsidR="006B7AD6">
        <w:rPr>
          <w:spacing w:val="-14"/>
        </w:rPr>
        <w:t xml:space="preserve"> </w:t>
      </w:r>
      <w:r w:rsidR="006B7AD6">
        <w:t>all</w:t>
      </w:r>
      <w:r w:rsidR="006B7AD6">
        <w:rPr>
          <w:spacing w:val="-14"/>
        </w:rPr>
        <w:t xml:space="preserve"> </w:t>
      </w:r>
      <w:r w:rsidR="006B7AD6">
        <w:t>agree)</w:t>
      </w:r>
      <w:r w:rsidR="006B7AD6">
        <w:rPr>
          <w:spacing w:val="-14"/>
        </w:rPr>
        <w:t xml:space="preserve"> </w:t>
      </w:r>
      <w:r w:rsidR="006B7AD6">
        <w:t>he</w:t>
      </w:r>
      <w:r w:rsidR="006B7AD6">
        <w:rPr>
          <w:spacing w:val="-14"/>
        </w:rPr>
        <w:t xml:space="preserve"> </w:t>
      </w:r>
      <w:r w:rsidR="006B7AD6">
        <w:t>was</w:t>
      </w:r>
      <w:r w:rsidR="006B7AD6">
        <w:rPr>
          <w:spacing w:val="-14"/>
        </w:rPr>
        <w:t xml:space="preserve"> </w:t>
      </w:r>
      <w:r w:rsidR="006B7AD6">
        <w:t>in</w:t>
      </w:r>
      <w:r w:rsidR="006B7AD6">
        <w:rPr>
          <w:spacing w:val="-14"/>
        </w:rPr>
        <w:t xml:space="preserve"> </w:t>
      </w:r>
      <w:r w:rsidR="006B7AD6">
        <w:t>fact</w:t>
      </w:r>
      <w:r w:rsidR="006B7AD6">
        <w:rPr>
          <w:spacing w:val="-14"/>
        </w:rPr>
        <w:t xml:space="preserve"> </w:t>
      </w:r>
      <w:r w:rsidR="006B7AD6">
        <w:t xml:space="preserve">guaranteed to receive $963 for any </w:t>
      </w:r>
      <w:r w:rsidR="006B7AD6">
        <w:rPr>
          <w:i/>
        </w:rPr>
        <w:t xml:space="preserve">day </w:t>
      </w:r>
      <w:r w:rsidR="006B7AD6">
        <w:t>that he</w:t>
      </w:r>
      <w:r w:rsidR="006B7AD6">
        <w:rPr>
          <w:spacing w:val="-9"/>
        </w:rPr>
        <w:t xml:space="preserve"> </w:t>
      </w:r>
      <w:r w:rsidR="006B7AD6">
        <w:t>worked.</w:t>
      </w:r>
    </w:p>
    <w:p w14:paraId="6CD50F5B" w14:textId="77777777" w:rsidR="002B5DB4" w:rsidRDefault="0054230B" w:rsidP="002B5DB4">
      <w:pPr>
        <w:pStyle w:val="BodyText"/>
        <w:spacing w:before="159"/>
        <w:ind w:left="0" w:right="160"/>
      </w:pPr>
      <w:r>
        <w:tab/>
      </w:r>
      <w:r w:rsidR="006B7AD6">
        <w:rPr>
          <w:i/>
        </w:rPr>
        <w:t>Second</w:t>
      </w:r>
      <w:r w:rsidR="006B7AD6">
        <w:t>, and alternatively, the Court relies on a separate section</w:t>
      </w:r>
      <w:r w:rsidR="006B7AD6">
        <w:rPr>
          <w:spacing w:val="-14"/>
        </w:rPr>
        <w:t xml:space="preserve"> </w:t>
      </w:r>
      <w:r w:rsidR="006B7AD6">
        <w:t>of</w:t>
      </w:r>
      <w:r w:rsidR="006B7AD6">
        <w:rPr>
          <w:spacing w:val="-14"/>
        </w:rPr>
        <w:t xml:space="preserve"> </w:t>
      </w:r>
      <w:r w:rsidR="006B7AD6">
        <w:t>the</w:t>
      </w:r>
      <w:r w:rsidR="006B7AD6">
        <w:rPr>
          <w:spacing w:val="-14"/>
        </w:rPr>
        <w:t xml:space="preserve"> </w:t>
      </w:r>
      <w:r w:rsidR="006B7AD6">
        <w:t>regulations—§</w:t>
      </w:r>
      <w:r>
        <w:t xml:space="preserve"> </w:t>
      </w:r>
      <w:r w:rsidR="006B7AD6">
        <w:t>604—that</w:t>
      </w:r>
      <w:r w:rsidR="006B7AD6">
        <w:rPr>
          <w:spacing w:val="-15"/>
        </w:rPr>
        <w:t xml:space="preserve"> </w:t>
      </w:r>
      <w:r w:rsidR="006B7AD6">
        <w:t>applies</w:t>
      </w:r>
      <w:r w:rsidR="006B7AD6">
        <w:rPr>
          <w:spacing w:val="-15"/>
        </w:rPr>
        <w:t xml:space="preserve"> </w:t>
      </w:r>
      <w:r w:rsidR="006B7AD6">
        <w:t>to</w:t>
      </w:r>
      <w:r w:rsidR="006B7AD6">
        <w:rPr>
          <w:spacing w:val="-14"/>
        </w:rPr>
        <w:t xml:space="preserve"> </w:t>
      </w:r>
      <w:r w:rsidR="006B7AD6">
        <w:t>executives who (unlike Hewitt) make less than $100,000 per</w:t>
      </w:r>
      <w:r w:rsidR="006B7AD6">
        <w:rPr>
          <w:spacing w:val="-9"/>
        </w:rPr>
        <w:t xml:space="preserve"> </w:t>
      </w:r>
      <w:r w:rsidR="006B7AD6">
        <w:t>year.</w:t>
      </w:r>
      <w:r>
        <w:t xml:space="preserve"> </w:t>
      </w:r>
      <w:r w:rsidR="006B7AD6">
        <w:t>Under the overtime-pay regulations, as I have noted, executives</w:t>
      </w:r>
      <w:r w:rsidR="006B7AD6">
        <w:rPr>
          <w:spacing w:val="-10"/>
        </w:rPr>
        <w:t xml:space="preserve"> </w:t>
      </w:r>
      <w:r w:rsidR="006B7AD6">
        <w:t>who</w:t>
      </w:r>
      <w:r w:rsidR="006B7AD6">
        <w:rPr>
          <w:spacing w:val="-10"/>
        </w:rPr>
        <w:t xml:space="preserve"> </w:t>
      </w:r>
      <w:r w:rsidR="006B7AD6">
        <w:t>earn</w:t>
      </w:r>
      <w:r w:rsidR="006B7AD6">
        <w:rPr>
          <w:spacing w:val="-10"/>
        </w:rPr>
        <w:t xml:space="preserve"> </w:t>
      </w:r>
      <w:r w:rsidR="006B7AD6">
        <w:t>at</w:t>
      </w:r>
      <w:r w:rsidR="006B7AD6">
        <w:rPr>
          <w:spacing w:val="-10"/>
        </w:rPr>
        <w:t xml:space="preserve"> </w:t>
      </w:r>
      <w:r w:rsidR="006B7AD6">
        <w:t>least</w:t>
      </w:r>
      <w:r w:rsidR="006B7AD6">
        <w:rPr>
          <w:spacing w:val="-10"/>
        </w:rPr>
        <w:t xml:space="preserve"> </w:t>
      </w:r>
      <w:r w:rsidR="006B7AD6">
        <w:t>$100,000</w:t>
      </w:r>
      <w:r w:rsidR="006B7AD6">
        <w:rPr>
          <w:spacing w:val="-9"/>
        </w:rPr>
        <w:t xml:space="preserve"> </w:t>
      </w:r>
      <w:r w:rsidR="006B7AD6">
        <w:t>per</w:t>
      </w:r>
      <w:r w:rsidR="006B7AD6">
        <w:rPr>
          <w:spacing w:val="-9"/>
        </w:rPr>
        <w:t xml:space="preserve"> </w:t>
      </w:r>
      <w:r w:rsidR="006B7AD6">
        <w:t>year</w:t>
      </w:r>
      <w:r w:rsidR="006B7AD6">
        <w:rPr>
          <w:spacing w:val="-10"/>
        </w:rPr>
        <w:t xml:space="preserve"> </w:t>
      </w:r>
      <w:r w:rsidR="006B7AD6">
        <w:t>and</w:t>
      </w:r>
      <w:r w:rsidR="006B7AD6">
        <w:rPr>
          <w:spacing w:val="-9"/>
        </w:rPr>
        <w:t xml:space="preserve"> </w:t>
      </w:r>
      <w:r w:rsidR="006B7AD6">
        <w:t>who</w:t>
      </w:r>
      <w:r w:rsidR="006B7AD6">
        <w:rPr>
          <w:spacing w:val="-10"/>
        </w:rPr>
        <w:t xml:space="preserve"> </w:t>
      </w:r>
      <w:r w:rsidR="006B7AD6">
        <w:t>are guaranteed a salary of at least $455 per week that they work are not entitled to overtime pay. §</w:t>
      </w:r>
      <w:r w:rsidR="002B5DB4">
        <w:t xml:space="preserve"> </w:t>
      </w:r>
      <w:r w:rsidR="006B7AD6">
        <w:t>541.601.</w:t>
      </w:r>
      <w:r w:rsidR="002B5DB4">
        <w:t xml:space="preserve"> </w:t>
      </w:r>
      <w:r w:rsidR="006B7AD6">
        <w:t>Under</w:t>
      </w:r>
      <w:r w:rsidR="002B5DB4">
        <w:t xml:space="preserve">  </w:t>
      </w:r>
      <w:r w:rsidR="006B7AD6">
        <w:t>§</w:t>
      </w:r>
      <w:r w:rsidR="002B5DB4">
        <w:t xml:space="preserve"> </w:t>
      </w:r>
      <w:r w:rsidR="006B7AD6">
        <w:t xml:space="preserve">604, some executives who make </w:t>
      </w:r>
      <w:r w:rsidR="006B7AD6">
        <w:rPr>
          <w:i/>
        </w:rPr>
        <w:t xml:space="preserve">less </w:t>
      </w:r>
      <w:r w:rsidR="006B7AD6">
        <w:t xml:space="preserve">than $100,000 per year are likewise not entitled to overtime pay if they are guaranteed at least $455 per week that they work </w:t>
      </w:r>
      <w:r w:rsidR="006B7AD6">
        <w:rPr>
          <w:i/>
        </w:rPr>
        <w:t>and at least two-thirds of their total compensation comes in the form of a weekly guarantee</w:t>
      </w:r>
      <w:r w:rsidR="006B7AD6">
        <w:t xml:space="preserve">. </w:t>
      </w:r>
      <w:r w:rsidR="002B5DB4">
        <w:t xml:space="preserve"> </w:t>
      </w:r>
    </w:p>
    <w:p w14:paraId="4E067AAB" w14:textId="77777777" w:rsidR="00D02722" w:rsidRDefault="002B5DB4" w:rsidP="00D02722">
      <w:pPr>
        <w:pStyle w:val="BodyText"/>
        <w:spacing w:before="159"/>
        <w:ind w:left="0" w:right="160"/>
      </w:pPr>
      <w:r>
        <w:tab/>
      </w:r>
      <w:r w:rsidR="006B7AD6">
        <w:t>Because Hewitt earned more than $100,000 per year</w:t>
      </w:r>
      <w:r w:rsidR="006B7AD6">
        <w:rPr>
          <w:spacing w:val="-42"/>
        </w:rPr>
        <w:t xml:space="preserve"> </w:t>
      </w:r>
      <w:r w:rsidR="006B7AD6">
        <w:t>and qualified</w:t>
      </w:r>
      <w:r w:rsidR="006B7AD6">
        <w:rPr>
          <w:spacing w:val="-8"/>
        </w:rPr>
        <w:t xml:space="preserve"> </w:t>
      </w:r>
      <w:r w:rsidR="006B7AD6">
        <w:t>as</w:t>
      </w:r>
      <w:r w:rsidR="006B7AD6">
        <w:rPr>
          <w:spacing w:val="-9"/>
        </w:rPr>
        <w:t xml:space="preserve"> </w:t>
      </w:r>
      <w:r w:rsidR="006B7AD6">
        <w:t>a</w:t>
      </w:r>
      <w:r w:rsidR="006B7AD6">
        <w:rPr>
          <w:spacing w:val="-8"/>
        </w:rPr>
        <w:t xml:space="preserve"> </w:t>
      </w:r>
      <w:r w:rsidR="006B7AD6">
        <w:t>highly</w:t>
      </w:r>
      <w:r w:rsidR="006B7AD6">
        <w:rPr>
          <w:spacing w:val="-8"/>
        </w:rPr>
        <w:t xml:space="preserve"> </w:t>
      </w:r>
      <w:r w:rsidR="006B7AD6">
        <w:t>compensated</w:t>
      </w:r>
      <w:r w:rsidR="006B7AD6">
        <w:rPr>
          <w:spacing w:val="-8"/>
        </w:rPr>
        <w:t xml:space="preserve"> </w:t>
      </w:r>
      <w:r w:rsidR="006B7AD6">
        <w:t>employee,</w:t>
      </w:r>
      <w:r w:rsidR="006B7AD6">
        <w:rPr>
          <w:spacing w:val="-8"/>
        </w:rPr>
        <w:t xml:space="preserve"> </w:t>
      </w:r>
      <w:r w:rsidR="006B7AD6">
        <w:t>the</w:t>
      </w:r>
      <w:r w:rsidR="006B7AD6">
        <w:rPr>
          <w:spacing w:val="-8"/>
        </w:rPr>
        <w:t xml:space="preserve"> </w:t>
      </w:r>
      <w:r w:rsidR="006B7AD6">
        <w:t>two-thirds requirement  of  §</w:t>
      </w:r>
      <w:r>
        <w:t xml:space="preserve"> </w:t>
      </w:r>
      <w:r w:rsidR="006B7AD6">
        <w:t>604  did  not  apply  to  him.</w:t>
      </w:r>
      <w:r w:rsidR="006B7AD6">
        <w:rPr>
          <w:spacing w:val="14"/>
        </w:rPr>
        <w:t xml:space="preserve"> </w:t>
      </w:r>
      <w:r w:rsidR="006B7AD6">
        <w:t>The  Court’s</w:t>
      </w:r>
      <w:r>
        <w:t xml:space="preserve"> </w:t>
      </w:r>
      <w:r w:rsidR="006B7AD6">
        <w:t>opinion nonetheless suggests that the two-thirds requirement may apply even to executives such as Hewitt who earn more than $100,000 per year. That is incorrect. To begin with, the introductory statement to the overtime regulations indicates that the two-thirds requirement does not apply to “highly compensated employees”—that is, those like Hewitt who earn at least $100,000 per year. See</w:t>
      </w:r>
      <w:r w:rsidR="004B2643">
        <w:t xml:space="preserve"> </w:t>
      </w:r>
      <w:r w:rsidR="006B7AD6">
        <w:t>§</w:t>
      </w:r>
      <w:r w:rsidR="004B2643">
        <w:t xml:space="preserve"> </w:t>
      </w:r>
      <w:r w:rsidR="006B7AD6">
        <w:t>541.0. Moreover, the regulation for highly compensated employees (§</w:t>
      </w:r>
      <w:r w:rsidR="004B2643">
        <w:t xml:space="preserve"> </w:t>
      </w:r>
      <w:r w:rsidR="006B7AD6">
        <w:t>601) does not refer to or incorporate §</w:t>
      </w:r>
      <w:r w:rsidR="004B2643">
        <w:t xml:space="preserve"> </w:t>
      </w:r>
      <w:r w:rsidR="006B7AD6">
        <w:t>604, which contains the two-thirds requirement, whereas §</w:t>
      </w:r>
      <w:r w:rsidR="004B2643">
        <w:t xml:space="preserve"> </w:t>
      </w:r>
      <w:r w:rsidR="006B7AD6">
        <w:t>601 now does refer to other provisions of the regulations.</w:t>
      </w:r>
      <w:r w:rsidR="004B2643">
        <w:t xml:space="preserve"> </w:t>
      </w:r>
      <w:r w:rsidR="006B7AD6">
        <w:t>In addition, the regulation for highly compensated employees (§</w:t>
      </w:r>
      <w:r w:rsidR="004B2643">
        <w:t xml:space="preserve"> </w:t>
      </w:r>
      <w:r w:rsidR="006B7AD6">
        <w:t>601) expressly authorizes an employer to make a catch-up payment to an employee near a year’s end in order to push the employee over the</w:t>
      </w:r>
      <w:r w:rsidR="004B2643">
        <w:t xml:space="preserve"> </w:t>
      </w:r>
      <w:r w:rsidR="006B7AD6">
        <w:t xml:space="preserve">$100,000 per year threshold. That regulation simultaneously makes clear that, for such a highly compensated employee, only about $25,000 of his compensation needs to be guaranteed in weekly </w:t>
      </w:r>
      <w:r w:rsidR="006B7AD6">
        <w:lastRenderedPageBreak/>
        <w:t>salary. That express authorization for significant catch-up payments directly contravenes any suggestion that highly compensated employees who earn at least $100,000 per year are subject to the two-thirds requirement.   In   short,</w:t>
      </w:r>
      <w:r w:rsidR="004B2643">
        <w:t xml:space="preserve"> </w:t>
      </w:r>
      <w:r w:rsidR="006B7AD6">
        <w:t>§</w:t>
      </w:r>
      <w:r w:rsidR="004B2643">
        <w:t xml:space="preserve"> </w:t>
      </w:r>
      <w:r w:rsidR="006B7AD6">
        <w:t>604’s</w:t>
      </w:r>
      <w:r w:rsidR="006B7AD6">
        <w:rPr>
          <w:spacing w:val="-8"/>
        </w:rPr>
        <w:t xml:space="preserve"> </w:t>
      </w:r>
      <w:r w:rsidR="006B7AD6">
        <w:t>two-thirds</w:t>
      </w:r>
      <w:r w:rsidR="006B7AD6">
        <w:rPr>
          <w:spacing w:val="-7"/>
        </w:rPr>
        <w:t xml:space="preserve"> </w:t>
      </w:r>
      <w:r w:rsidR="006B7AD6">
        <w:t>requirement</w:t>
      </w:r>
      <w:r w:rsidR="006B7AD6">
        <w:rPr>
          <w:spacing w:val="-9"/>
        </w:rPr>
        <w:t xml:space="preserve"> </w:t>
      </w:r>
      <w:r w:rsidR="006B7AD6">
        <w:t>did</w:t>
      </w:r>
      <w:r w:rsidR="006B7AD6">
        <w:rPr>
          <w:spacing w:val="-8"/>
        </w:rPr>
        <w:t xml:space="preserve"> </w:t>
      </w:r>
      <w:r w:rsidR="006B7AD6">
        <w:t>not</w:t>
      </w:r>
      <w:r w:rsidR="006B7AD6">
        <w:rPr>
          <w:spacing w:val="-8"/>
        </w:rPr>
        <w:t xml:space="preserve"> </w:t>
      </w:r>
      <w:r w:rsidR="006B7AD6">
        <w:t>apply</w:t>
      </w:r>
      <w:r w:rsidR="006B7AD6">
        <w:rPr>
          <w:spacing w:val="-8"/>
        </w:rPr>
        <w:t xml:space="preserve"> </w:t>
      </w:r>
      <w:r w:rsidR="006B7AD6">
        <w:t>to</w:t>
      </w:r>
      <w:r w:rsidR="006B7AD6">
        <w:rPr>
          <w:spacing w:val="-7"/>
        </w:rPr>
        <w:t xml:space="preserve"> </w:t>
      </w:r>
      <w:r w:rsidR="006B7AD6">
        <w:t>Hewitt,</w:t>
      </w:r>
      <w:r w:rsidR="006B7AD6">
        <w:rPr>
          <w:spacing w:val="-7"/>
        </w:rPr>
        <w:t xml:space="preserve"> </w:t>
      </w:r>
      <w:r w:rsidR="006B7AD6">
        <w:t>who earned about $200,000 per</w:t>
      </w:r>
      <w:r w:rsidR="006B7AD6">
        <w:rPr>
          <w:spacing w:val="-6"/>
        </w:rPr>
        <w:t xml:space="preserve"> </w:t>
      </w:r>
      <w:r w:rsidR="006B7AD6">
        <w:t>year.</w:t>
      </w:r>
    </w:p>
    <w:p w14:paraId="4DC90480" w14:textId="77777777" w:rsidR="00D02722" w:rsidRDefault="00D02722" w:rsidP="00D02722">
      <w:pPr>
        <w:pStyle w:val="BodyText"/>
        <w:spacing w:before="159"/>
        <w:ind w:left="0" w:right="160"/>
      </w:pPr>
      <w:r>
        <w:tab/>
      </w:r>
      <w:r w:rsidR="006B7AD6">
        <w:t>To</w:t>
      </w:r>
      <w:r w:rsidR="006B7AD6">
        <w:rPr>
          <w:spacing w:val="-5"/>
        </w:rPr>
        <w:t xml:space="preserve"> </w:t>
      </w:r>
      <w:r w:rsidR="006B7AD6">
        <w:t>sum</w:t>
      </w:r>
      <w:r w:rsidR="006B7AD6">
        <w:rPr>
          <w:spacing w:val="-5"/>
        </w:rPr>
        <w:t xml:space="preserve"> </w:t>
      </w:r>
      <w:r w:rsidR="006B7AD6">
        <w:t>up,</w:t>
      </w:r>
      <w:r w:rsidR="006B7AD6">
        <w:rPr>
          <w:spacing w:val="-4"/>
        </w:rPr>
        <w:t xml:space="preserve"> </w:t>
      </w:r>
      <w:r w:rsidR="006B7AD6">
        <w:t>neither</w:t>
      </w:r>
      <w:r w:rsidR="006B7AD6">
        <w:rPr>
          <w:spacing w:val="-5"/>
        </w:rPr>
        <w:t xml:space="preserve"> </w:t>
      </w:r>
      <w:r w:rsidR="006B7AD6">
        <w:t>of</w:t>
      </w:r>
      <w:r w:rsidR="006B7AD6">
        <w:rPr>
          <w:spacing w:val="-5"/>
        </w:rPr>
        <w:t xml:space="preserve"> </w:t>
      </w:r>
      <w:r w:rsidR="006B7AD6">
        <w:t>the</w:t>
      </w:r>
      <w:r w:rsidR="006B7AD6">
        <w:rPr>
          <w:spacing w:val="-5"/>
        </w:rPr>
        <w:t xml:space="preserve"> </w:t>
      </w:r>
      <w:r w:rsidR="006B7AD6">
        <w:t>Court’s</w:t>
      </w:r>
      <w:r w:rsidR="006B7AD6">
        <w:rPr>
          <w:spacing w:val="-3"/>
        </w:rPr>
        <w:t xml:space="preserve"> </w:t>
      </w:r>
      <w:r w:rsidR="006B7AD6">
        <w:t>two</w:t>
      </w:r>
      <w:r w:rsidR="006B7AD6">
        <w:rPr>
          <w:spacing w:val="-5"/>
        </w:rPr>
        <w:t xml:space="preserve"> </w:t>
      </w:r>
      <w:r w:rsidR="006B7AD6">
        <w:t>rationales</w:t>
      </w:r>
      <w:r w:rsidR="006B7AD6">
        <w:rPr>
          <w:spacing w:val="-5"/>
        </w:rPr>
        <w:t xml:space="preserve"> </w:t>
      </w:r>
      <w:r w:rsidR="006B7AD6">
        <w:t>holds</w:t>
      </w:r>
      <w:r w:rsidR="006B7AD6">
        <w:rPr>
          <w:spacing w:val="-5"/>
        </w:rPr>
        <w:t xml:space="preserve"> </w:t>
      </w:r>
      <w:r w:rsidR="006B7AD6">
        <w:t>up in light of the text of the regulations and the undisputed terms of Hewitt’s pay. Because Hewitt performed</w:t>
      </w:r>
      <w:r w:rsidR="006B7AD6">
        <w:rPr>
          <w:spacing w:val="-38"/>
        </w:rPr>
        <w:t xml:space="preserve"> </w:t>
      </w:r>
      <w:r w:rsidR="006B7AD6">
        <w:t>executive duties, earned at least $100,000 per year, and received a guaranteed</w:t>
      </w:r>
      <w:r w:rsidR="006B7AD6">
        <w:rPr>
          <w:spacing w:val="-10"/>
        </w:rPr>
        <w:t xml:space="preserve"> </w:t>
      </w:r>
      <w:r w:rsidR="006B7AD6">
        <w:t>weekly</w:t>
      </w:r>
      <w:r w:rsidR="006B7AD6">
        <w:rPr>
          <w:spacing w:val="-11"/>
        </w:rPr>
        <w:t xml:space="preserve"> </w:t>
      </w:r>
      <w:r w:rsidR="006B7AD6">
        <w:t>salary</w:t>
      </w:r>
      <w:r w:rsidR="006B7AD6">
        <w:rPr>
          <w:spacing w:val="-11"/>
        </w:rPr>
        <w:t xml:space="preserve"> </w:t>
      </w:r>
      <w:r w:rsidR="006B7AD6">
        <w:t>of</w:t>
      </w:r>
      <w:r w:rsidR="006B7AD6">
        <w:rPr>
          <w:spacing w:val="-11"/>
        </w:rPr>
        <w:t xml:space="preserve"> </w:t>
      </w:r>
      <w:r w:rsidR="006B7AD6">
        <w:t>at</w:t>
      </w:r>
      <w:r w:rsidR="006B7AD6">
        <w:rPr>
          <w:spacing w:val="-11"/>
        </w:rPr>
        <w:t xml:space="preserve"> </w:t>
      </w:r>
      <w:r w:rsidR="006B7AD6">
        <w:t>least</w:t>
      </w:r>
      <w:r w:rsidR="006B7AD6">
        <w:rPr>
          <w:spacing w:val="-11"/>
        </w:rPr>
        <w:t xml:space="preserve"> </w:t>
      </w:r>
      <w:r w:rsidR="006B7AD6">
        <w:t>$455</w:t>
      </w:r>
      <w:r w:rsidR="006B7AD6">
        <w:rPr>
          <w:spacing w:val="-11"/>
        </w:rPr>
        <w:t xml:space="preserve"> </w:t>
      </w:r>
      <w:r w:rsidR="006B7AD6">
        <w:t>for</w:t>
      </w:r>
      <w:r w:rsidR="006B7AD6">
        <w:rPr>
          <w:spacing w:val="-11"/>
        </w:rPr>
        <w:t xml:space="preserve"> </w:t>
      </w:r>
      <w:r w:rsidR="006B7AD6">
        <w:t>any</w:t>
      </w:r>
      <w:r w:rsidR="006B7AD6">
        <w:rPr>
          <w:spacing w:val="-11"/>
        </w:rPr>
        <w:t xml:space="preserve"> </w:t>
      </w:r>
      <w:r w:rsidR="006B7AD6">
        <w:t>week</w:t>
      </w:r>
      <w:r w:rsidR="006B7AD6">
        <w:rPr>
          <w:spacing w:val="-11"/>
        </w:rPr>
        <w:t xml:space="preserve"> </w:t>
      </w:r>
      <w:r w:rsidR="006B7AD6">
        <w:t>that he</w:t>
      </w:r>
      <w:r w:rsidR="006B7AD6">
        <w:rPr>
          <w:spacing w:val="-16"/>
        </w:rPr>
        <w:t xml:space="preserve"> </w:t>
      </w:r>
      <w:r w:rsidR="006B7AD6">
        <w:t>worked,</w:t>
      </w:r>
      <w:r w:rsidR="006B7AD6">
        <w:rPr>
          <w:spacing w:val="-13"/>
        </w:rPr>
        <w:t xml:space="preserve"> </w:t>
      </w:r>
      <w:r w:rsidR="006B7AD6">
        <w:t>I</w:t>
      </w:r>
      <w:r w:rsidR="006B7AD6">
        <w:rPr>
          <w:spacing w:val="-16"/>
        </w:rPr>
        <w:t xml:space="preserve"> </w:t>
      </w:r>
      <w:r w:rsidR="006B7AD6">
        <w:t>would</w:t>
      </w:r>
      <w:r w:rsidR="006B7AD6">
        <w:rPr>
          <w:spacing w:val="-16"/>
        </w:rPr>
        <w:t xml:space="preserve"> </w:t>
      </w:r>
      <w:r w:rsidR="006B7AD6">
        <w:t>hold</w:t>
      </w:r>
      <w:r w:rsidR="006B7AD6">
        <w:rPr>
          <w:spacing w:val="-16"/>
        </w:rPr>
        <w:t xml:space="preserve"> </w:t>
      </w:r>
      <w:r w:rsidR="006B7AD6">
        <w:t>that</w:t>
      </w:r>
      <w:r w:rsidR="006B7AD6">
        <w:rPr>
          <w:spacing w:val="-15"/>
        </w:rPr>
        <w:t xml:space="preserve"> </w:t>
      </w:r>
      <w:r w:rsidR="006B7AD6">
        <w:t>Hewitt</w:t>
      </w:r>
      <w:r w:rsidR="006B7AD6">
        <w:rPr>
          <w:spacing w:val="-15"/>
        </w:rPr>
        <w:t xml:space="preserve"> </w:t>
      </w:r>
      <w:r w:rsidR="006B7AD6">
        <w:t>was</w:t>
      </w:r>
      <w:r w:rsidR="006B7AD6">
        <w:rPr>
          <w:spacing w:val="-16"/>
        </w:rPr>
        <w:t xml:space="preserve"> </w:t>
      </w:r>
      <w:r w:rsidR="006B7AD6">
        <w:t>not</w:t>
      </w:r>
      <w:r w:rsidR="006B7AD6">
        <w:rPr>
          <w:spacing w:val="-16"/>
        </w:rPr>
        <w:t xml:space="preserve"> </w:t>
      </w:r>
      <w:r w:rsidR="006B7AD6">
        <w:t>legally</w:t>
      </w:r>
      <w:r w:rsidR="006B7AD6">
        <w:rPr>
          <w:spacing w:val="-15"/>
        </w:rPr>
        <w:t xml:space="preserve"> </w:t>
      </w:r>
      <w:r w:rsidR="006B7AD6">
        <w:t>entitled to overtime pay under the</w:t>
      </w:r>
      <w:r w:rsidR="006B7AD6">
        <w:rPr>
          <w:spacing w:val="-7"/>
        </w:rPr>
        <w:t xml:space="preserve"> </w:t>
      </w:r>
      <w:r w:rsidR="006B7AD6">
        <w:t>regulations.</w:t>
      </w:r>
    </w:p>
    <w:p w14:paraId="3D19F599" w14:textId="75E0E393" w:rsidR="008701DE" w:rsidRDefault="00D02722" w:rsidP="001A6045">
      <w:pPr>
        <w:pStyle w:val="BodyText"/>
        <w:spacing w:before="159"/>
        <w:ind w:left="0" w:right="160"/>
      </w:pPr>
      <w:r>
        <w:tab/>
      </w:r>
      <w:r w:rsidR="006B7AD6">
        <w:t xml:space="preserve">One last point: Although the Court holds that Hewitt is entitled to overtime pay under the </w:t>
      </w:r>
      <w:r w:rsidR="006B7AD6">
        <w:rPr>
          <w:i/>
        </w:rPr>
        <w:t>regulations</w:t>
      </w:r>
      <w:r w:rsidR="006B7AD6">
        <w:t>, the regulations themselves may be inconsistent with the Fair Labor   Standards   Act. Recall</w:t>
      </w:r>
      <w:r w:rsidR="006B7AD6">
        <w:rPr>
          <w:spacing w:val="-15"/>
        </w:rPr>
        <w:t xml:space="preserve"> </w:t>
      </w:r>
      <w:r w:rsidR="006B7AD6">
        <w:t>that</w:t>
      </w:r>
      <w:r w:rsidR="006B7AD6">
        <w:rPr>
          <w:spacing w:val="-15"/>
        </w:rPr>
        <w:t xml:space="preserve"> </w:t>
      </w:r>
      <w:r w:rsidR="006B7AD6">
        <w:t>the</w:t>
      </w:r>
      <w:r w:rsidR="006B7AD6">
        <w:rPr>
          <w:spacing w:val="-15"/>
        </w:rPr>
        <w:t xml:space="preserve"> </w:t>
      </w:r>
      <w:r w:rsidR="006B7AD6">
        <w:t>Act</w:t>
      </w:r>
      <w:r w:rsidR="006B7AD6">
        <w:rPr>
          <w:spacing w:val="-14"/>
        </w:rPr>
        <w:t xml:space="preserve"> </w:t>
      </w:r>
      <w:r w:rsidR="006B7AD6">
        <w:t>provides</w:t>
      </w:r>
      <w:r w:rsidR="006B7AD6">
        <w:rPr>
          <w:spacing w:val="-15"/>
        </w:rPr>
        <w:t xml:space="preserve"> </w:t>
      </w:r>
      <w:r w:rsidR="006B7AD6">
        <w:t>that employees who work in a “bona fide executive . . . capacity” are not entitled to overtime pay. 29 U. S. C.</w:t>
      </w:r>
      <w:r w:rsidR="006B7AD6">
        <w:rPr>
          <w:spacing w:val="-35"/>
        </w:rPr>
        <w:t xml:space="preserve"> </w:t>
      </w:r>
      <w:r w:rsidR="006B7AD6">
        <w:t>§</w:t>
      </w:r>
      <w:r w:rsidR="00631945">
        <w:t xml:space="preserve"> </w:t>
      </w:r>
      <w:r w:rsidR="006B7AD6">
        <w:t>213(a)(1). The Act focuses on whether the employee performs executive duties, not how much an employee is paid or how an employee is paid. So it is questionable whether the Department’s regulations—which look not only at an employee’s</w:t>
      </w:r>
      <w:r w:rsidR="006B7AD6">
        <w:rPr>
          <w:spacing w:val="-13"/>
        </w:rPr>
        <w:t xml:space="preserve"> </w:t>
      </w:r>
      <w:r w:rsidR="006B7AD6">
        <w:t>duties</w:t>
      </w:r>
      <w:r w:rsidR="006B7AD6">
        <w:rPr>
          <w:spacing w:val="-11"/>
        </w:rPr>
        <w:t xml:space="preserve"> </w:t>
      </w:r>
      <w:r w:rsidR="006B7AD6">
        <w:t>but</w:t>
      </w:r>
      <w:r w:rsidR="006B7AD6">
        <w:rPr>
          <w:spacing w:val="-12"/>
        </w:rPr>
        <w:t xml:space="preserve"> </w:t>
      </w:r>
      <w:r w:rsidR="006B7AD6">
        <w:t>also</w:t>
      </w:r>
      <w:r w:rsidR="006B7AD6">
        <w:rPr>
          <w:spacing w:val="-12"/>
        </w:rPr>
        <w:t xml:space="preserve"> </w:t>
      </w:r>
      <w:r w:rsidR="006B7AD6">
        <w:t>at</w:t>
      </w:r>
      <w:r w:rsidR="006B7AD6">
        <w:rPr>
          <w:spacing w:val="-12"/>
        </w:rPr>
        <w:t xml:space="preserve"> </w:t>
      </w:r>
      <w:r w:rsidR="006B7AD6">
        <w:t>how</w:t>
      </w:r>
      <w:r w:rsidR="006B7AD6">
        <w:rPr>
          <w:spacing w:val="-13"/>
        </w:rPr>
        <w:t xml:space="preserve"> </w:t>
      </w:r>
      <w:r w:rsidR="006B7AD6">
        <w:t>much</w:t>
      </w:r>
      <w:r w:rsidR="006B7AD6">
        <w:rPr>
          <w:spacing w:val="-11"/>
        </w:rPr>
        <w:t xml:space="preserve"> </w:t>
      </w:r>
      <w:r w:rsidR="006B7AD6">
        <w:t>an</w:t>
      </w:r>
      <w:r w:rsidR="006B7AD6">
        <w:rPr>
          <w:spacing w:val="-12"/>
        </w:rPr>
        <w:t xml:space="preserve"> </w:t>
      </w:r>
      <w:r w:rsidR="006B7AD6">
        <w:t>employee</w:t>
      </w:r>
      <w:r w:rsidR="006B7AD6">
        <w:rPr>
          <w:spacing w:val="-12"/>
        </w:rPr>
        <w:t xml:space="preserve"> </w:t>
      </w:r>
      <w:r w:rsidR="006B7AD6">
        <w:t>is</w:t>
      </w:r>
      <w:r w:rsidR="006B7AD6">
        <w:rPr>
          <w:spacing w:val="-12"/>
        </w:rPr>
        <w:t xml:space="preserve"> </w:t>
      </w:r>
      <w:r w:rsidR="006B7AD6">
        <w:t>paid and how an employee is paid—will survive if and when the regulations are challenged as inconsistent with the Act. It is especially dubious for the regulations to focus on how an employee</w:t>
      </w:r>
      <w:r w:rsidR="006B7AD6">
        <w:rPr>
          <w:spacing w:val="-14"/>
        </w:rPr>
        <w:t xml:space="preserve"> </w:t>
      </w:r>
      <w:r w:rsidR="006B7AD6">
        <w:t>is</w:t>
      </w:r>
      <w:r w:rsidR="006B7AD6">
        <w:rPr>
          <w:spacing w:val="-15"/>
        </w:rPr>
        <w:t xml:space="preserve"> </w:t>
      </w:r>
      <w:r w:rsidR="006B7AD6">
        <w:t>paid</w:t>
      </w:r>
      <w:r w:rsidR="006B7AD6">
        <w:rPr>
          <w:spacing w:val="-14"/>
        </w:rPr>
        <w:t xml:space="preserve"> </w:t>
      </w:r>
      <w:r w:rsidR="006B7AD6">
        <w:t>(for</w:t>
      </w:r>
      <w:r w:rsidR="006B7AD6">
        <w:rPr>
          <w:spacing w:val="-14"/>
        </w:rPr>
        <w:t xml:space="preserve"> </w:t>
      </w:r>
      <w:r w:rsidR="006B7AD6">
        <w:t>example,</w:t>
      </w:r>
      <w:r w:rsidR="006B7AD6">
        <w:rPr>
          <w:spacing w:val="-14"/>
        </w:rPr>
        <w:t xml:space="preserve"> </w:t>
      </w:r>
      <w:r w:rsidR="006B7AD6">
        <w:t>by</w:t>
      </w:r>
      <w:r w:rsidR="006B7AD6">
        <w:rPr>
          <w:spacing w:val="-14"/>
        </w:rPr>
        <w:t xml:space="preserve"> </w:t>
      </w:r>
      <w:r w:rsidR="006B7AD6">
        <w:t>salary,</w:t>
      </w:r>
      <w:r w:rsidR="006B7AD6">
        <w:rPr>
          <w:spacing w:val="-14"/>
        </w:rPr>
        <w:t xml:space="preserve"> </w:t>
      </w:r>
      <w:r w:rsidR="006B7AD6">
        <w:t>wage,</w:t>
      </w:r>
      <w:r w:rsidR="006B7AD6">
        <w:rPr>
          <w:spacing w:val="-14"/>
        </w:rPr>
        <w:t xml:space="preserve"> </w:t>
      </w:r>
      <w:r w:rsidR="006B7AD6">
        <w:t>commission, or bonus) to determine whether the employee is a bona</w:t>
      </w:r>
      <w:r w:rsidR="006B7AD6">
        <w:rPr>
          <w:spacing w:val="-37"/>
        </w:rPr>
        <w:t xml:space="preserve"> </w:t>
      </w:r>
      <w:r w:rsidR="006B7AD6">
        <w:t>fide executive. An executive employee’s duties (and perhaps his total compensation) may be relevant to assessing whether the employee is a bona fide executive. But I am hard-pressed to understand why it would matter for assessing executive status whether an employee is paid by salary, wage, commission, bonus, or some combination thereof. In any event, I would leave it to the Fifth Circuit on remand to determine whether Helix forfeited the statutory issue. But</w:t>
      </w:r>
      <w:r w:rsidR="006B7AD6">
        <w:rPr>
          <w:spacing w:val="-7"/>
        </w:rPr>
        <w:t xml:space="preserve"> </w:t>
      </w:r>
      <w:r w:rsidR="006B7AD6">
        <w:t>whether</w:t>
      </w:r>
      <w:r w:rsidR="006B7AD6">
        <w:rPr>
          <w:spacing w:val="-7"/>
        </w:rPr>
        <w:t xml:space="preserve"> </w:t>
      </w:r>
      <w:r w:rsidR="006B7AD6">
        <w:t>in</w:t>
      </w:r>
      <w:r w:rsidR="006B7AD6">
        <w:rPr>
          <w:spacing w:val="-7"/>
        </w:rPr>
        <w:t xml:space="preserve"> </w:t>
      </w:r>
      <w:r w:rsidR="006B7AD6">
        <w:t>Hewitt’s</w:t>
      </w:r>
      <w:r w:rsidR="006B7AD6">
        <w:rPr>
          <w:spacing w:val="-7"/>
        </w:rPr>
        <w:t xml:space="preserve"> </w:t>
      </w:r>
      <w:r w:rsidR="006B7AD6">
        <w:t>case</w:t>
      </w:r>
      <w:r w:rsidR="006B7AD6">
        <w:rPr>
          <w:spacing w:val="-7"/>
        </w:rPr>
        <w:t xml:space="preserve"> </w:t>
      </w:r>
      <w:r w:rsidR="006B7AD6">
        <w:t>on</w:t>
      </w:r>
      <w:r w:rsidR="006B7AD6">
        <w:rPr>
          <w:spacing w:val="-7"/>
        </w:rPr>
        <w:t xml:space="preserve"> </w:t>
      </w:r>
      <w:r w:rsidR="006B7AD6">
        <w:t>remand</w:t>
      </w:r>
      <w:r w:rsidR="006B7AD6">
        <w:rPr>
          <w:spacing w:val="-8"/>
        </w:rPr>
        <w:t xml:space="preserve"> </w:t>
      </w:r>
      <w:r w:rsidR="006B7AD6">
        <w:t>or</w:t>
      </w:r>
      <w:r w:rsidR="006B7AD6">
        <w:rPr>
          <w:spacing w:val="-7"/>
        </w:rPr>
        <w:t xml:space="preserve"> </w:t>
      </w:r>
      <w:r w:rsidR="006B7AD6">
        <w:t>in</w:t>
      </w:r>
      <w:r w:rsidR="006B7AD6">
        <w:rPr>
          <w:spacing w:val="-7"/>
        </w:rPr>
        <w:t xml:space="preserve"> </w:t>
      </w:r>
      <w:r w:rsidR="006B7AD6">
        <w:t>another</w:t>
      </w:r>
      <w:r w:rsidR="006B7AD6">
        <w:rPr>
          <w:spacing w:val="-7"/>
        </w:rPr>
        <w:t xml:space="preserve"> </w:t>
      </w:r>
      <w:r w:rsidR="006B7AD6">
        <w:t>case, the</w:t>
      </w:r>
      <w:r w:rsidR="006B7AD6">
        <w:rPr>
          <w:spacing w:val="-14"/>
        </w:rPr>
        <w:t xml:space="preserve"> </w:t>
      </w:r>
      <w:r w:rsidR="006B7AD6">
        <w:t>statutory</w:t>
      </w:r>
      <w:r w:rsidR="006B7AD6">
        <w:rPr>
          <w:spacing w:val="-14"/>
        </w:rPr>
        <w:t xml:space="preserve"> </w:t>
      </w:r>
      <w:r w:rsidR="006B7AD6">
        <w:t>question</w:t>
      </w:r>
      <w:r w:rsidR="006B7AD6">
        <w:rPr>
          <w:spacing w:val="-14"/>
        </w:rPr>
        <w:t xml:space="preserve"> </w:t>
      </w:r>
      <w:r w:rsidR="006B7AD6">
        <w:t>remains</w:t>
      </w:r>
      <w:r w:rsidR="006B7AD6">
        <w:rPr>
          <w:spacing w:val="-14"/>
        </w:rPr>
        <w:t xml:space="preserve"> </w:t>
      </w:r>
      <w:r w:rsidR="006B7AD6">
        <w:t>open</w:t>
      </w:r>
      <w:r w:rsidR="006B7AD6">
        <w:rPr>
          <w:spacing w:val="-14"/>
        </w:rPr>
        <w:t xml:space="preserve"> </w:t>
      </w:r>
      <w:r w:rsidR="006B7AD6">
        <w:t>for</w:t>
      </w:r>
      <w:r w:rsidR="006B7AD6">
        <w:rPr>
          <w:spacing w:val="-14"/>
        </w:rPr>
        <w:t xml:space="preserve"> </w:t>
      </w:r>
      <w:r w:rsidR="006B7AD6">
        <w:t>future</w:t>
      </w:r>
      <w:r w:rsidR="006B7AD6">
        <w:rPr>
          <w:spacing w:val="-13"/>
        </w:rPr>
        <w:t xml:space="preserve"> </w:t>
      </w:r>
      <w:r w:rsidR="006B7AD6">
        <w:t>resolution</w:t>
      </w:r>
      <w:r w:rsidR="006B7AD6">
        <w:rPr>
          <w:spacing w:val="-15"/>
        </w:rPr>
        <w:t xml:space="preserve"> </w:t>
      </w:r>
      <w:r w:rsidR="006B7AD6">
        <w:t>in the lower courts and perhaps ultimately in this</w:t>
      </w:r>
      <w:r w:rsidR="006B7AD6">
        <w:rPr>
          <w:spacing w:val="-11"/>
        </w:rPr>
        <w:t xml:space="preserve"> </w:t>
      </w:r>
      <w:r w:rsidR="006B7AD6">
        <w:t>Court.</w:t>
      </w:r>
    </w:p>
    <w:p w14:paraId="3D19F59A" w14:textId="77777777" w:rsidR="008701DE" w:rsidRDefault="006B7AD6" w:rsidP="001A6045">
      <w:pPr>
        <w:pStyle w:val="BodyText"/>
        <w:spacing w:line="264" w:lineRule="exact"/>
        <w:ind w:left="0" w:right="160"/>
        <w:jc w:val="left"/>
      </w:pPr>
      <w:r>
        <w:t>I respectfully dissent.</w:t>
      </w:r>
      <w:bookmarkEnd w:id="0"/>
    </w:p>
    <w:sectPr w:rsidR="008701DE" w:rsidSect="00116766">
      <w:headerReference w:type="even" r:id="rId8"/>
      <w:headerReference w:type="default" r:id="rId9"/>
      <w:footerReference w:type="even" r:id="rId10"/>
      <w:footerReference w:type="default" r:id="rId11"/>
      <w:headerReference w:type="first" r:id="rId12"/>
      <w:footerReference w:type="first" r:id="rId13"/>
      <w:pgSz w:w="12240" w:h="15840"/>
      <w:pgMar w:top="2960" w:right="1720" w:bottom="280" w:left="1720" w:header="2275"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6A4E" w14:textId="77777777" w:rsidR="00AD6E4D" w:rsidRDefault="00AD6E4D">
      <w:r>
        <w:separator/>
      </w:r>
    </w:p>
  </w:endnote>
  <w:endnote w:type="continuationSeparator" w:id="0">
    <w:p w14:paraId="30384837" w14:textId="77777777" w:rsidR="00AD6E4D" w:rsidRDefault="00AD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9558" w14:textId="77777777" w:rsidR="006B7AD6" w:rsidRDefault="006B7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446753"/>
      <w:docPartObj>
        <w:docPartGallery w:val="Page Numbers (Bottom of Page)"/>
        <w:docPartUnique/>
      </w:docPartObj>
    </w:sdtPr>
    <w:sdtEndPr>
      <w:rPr>
        <w:noProof/>
      </w:rPr>
    </w:sdtEndPr>
    <w:sdtContent>
      <w:p w14:paraId="6917738F" w14:textId="6FD07D4E" w:rsidR="006F15C2" w:rsidRDefault="006F15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B41029" w14:textId="77777777" w:rsidR="00116766" w:rsidRDefault="00116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848062"/>
      <w:docPartObj>
        <w:docPartGallery w:val="Page Numbers (Bottom of Page)"/>
        <w:docPartUnique/>
      </w:docPartObj>
    </w:sdtPr>
    <w:sdtEndPr>
      <w:rPr>
        <w:noProof/>
      </w:rPr>
    </w:sdtEndPr>
    <w:sdtContent>
      <w:p w14:paraId="02E3AD80" w14:textId="1C8D3E86" w:rsidR="006F15C2" w:rsidRDefault="006F15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2BAB7E" w14:textId="77777777" w:rsidR="00A81F3A" w:rsidRDefault="00A81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87F7" w14:textId="77777777" w:rsidR="00AD6E4D" w:rsidRDefault="00AD6E4D">
      <w:r>
        <w:separator/>
      </w:r>
    </w:p>
  </w:footnote>
  <w:footnote w:type="continuationSeparator" w:id="0">
    <w:p w14:paraId="018227C6" w14:textId="77777777" w:rsidR="00AD6E4D" w:rsidRDefault="00AD6E4D">
      <w:r>
        <w:continuationSeparator/>
      </w:r>
    </w:p>
  </w:footnote>
  <w:footnote w:id="1">
    <w:p w14:paraId="1F47E321" w14:textId="1B915EDE" w:rsidR="0084458B" w:rsidRDefault="0084458B" w:rsidP="0084458B">
      <w:pPr>
        <w:spacing w:before="57" w:line="216" w:lineRule="exact"/>
        <w:ind w:right="160"/>
        <w:rPr>
          <w:sz w:val="18"/>
        </w:rPr>
      </w:pPr>
      <w:r>
        <w:rPr>
          <w:rStyle w:val="FootnoteReference"/>
        </w:rPr>
        <w:footnoteRef/>
      </w:r>
      <w:r>
        <w:t xml:space="preserve"> </w:t>
      </w:r>
      <w:r>
        <w:rPr>
          <w:sz w:val="18"/>
        </w:rPr>
        <w:t>At</w:t>
      </w:r>
      <w:r>
        <w:rPr>
          <w:spacing w:val="-13"/>
          <w:sz w:val="18"/>
        </w:rPr>
        <w:t xml:space="preserve"> </w:t>
      </w:r>
      <w:r>
        <w:rPr>
          <w:sz w:val="18"/>
        </w:rPr>
        <w:t>argument</w:t>
      </w:r>
      <w:r>
        <w:rPr>
          <w:spacing w:val="-13"/>
          <w:sz w:val="18"/>
        </w:rPr>
        <w:t xml:space="preserve"> </w:t>
      </w:r>
      <w:r>
        <w:rPr>
          <w:sz w:val="18"/>
        </w:rPr>
        <w:t>in</w:t>
      </w:r>
      <w:r>
        <w:rPr>
          <w:spacing w:val="-12"/>
          <w:sz w:val="18"/>
        </w:rPr>
        <w:t xml:space="preserve"> </w:t>
      </w:r>
      <w:r>
        <w:rPr>
          <w:sz w:val="18"/>
        </w:rPr>
        <w:t>this</w:t>
      </w:r>
      <w:r>
        <w:rPr>
          <w:spacing w:val="-13"/>
          <w:sz w:val="18"/>
        </w:rPr>
        <w:t xml:space="preserve"> </w:t>
      </w:r>
      <w:r>
        <w:rPr>
          <w:sz w:val="18"/>
        </w:rPr>
        <w:t>Court,</w:t>
      </w:r>
      <w:r>
        <w:rPr>
          <w:spacing w:val="-14"/>
          <w:sz w:val="18"/>
        </w:rPr>
        <w:t xml:space="preserve"> </w:t>
      </w:r>
      <w:r>
        <w:rPr>
          <w:sz w:val="18"/>
        </w:rPr>
        <w:t>Helix</w:t>
      </w:r>
      <w:r>
        <w:rPr>
          <w:spacing w:val="-13"/>
          <w:sz w:val="18"/>
        </w:rPr>
        <w:t xml:space="preserve"> </w:t>
      </w:r>
      <w:r>
        <w:rPr>
          <w:sz w:val="18"/>
        </w:rPr>
        <w:t>suggested</w:t>
      </w:r>
      <w:r>
        <w:rPr>
          <w:spacing w:val="-13"/>
          <w:sz w:val="18"/>
        </w:rPr>
        <w:t xml:space="preserve"> </w:t>
      </w:r>
      <w:r>
        <w:rPr>
          <w:sz w:val="18"/>
        </w:rPr>
        <w:t>that</w:t>
      </w:r>
      <w:r>
        <w:rPr>
          <w:spacing w:val="-13"/>
          <w:sz w:val="18"/>
        </w:rPr>
        <w:t xml:space="preserve"> </w:t>
      </w:r>
      <w:r>
        <w:rPr>
          <w:sz w:val="18"/>
        </w:rPr>
        <w:t>the</w:t>
      </w:r>
      <w:r>
        <w:rPr>
          <w:spacing w:val="-13"/>
          <w:sz w:val="18"/>
        </w:rPr>
        <w:t xml:space="preserve"> </w:t>
      </w:r>
      <w:r>
        <w:rPr>
          <w:sz w:val="18"/>
        </w:rPr>
        <w:t>salary-basis</w:t>
      </w:r>
      <w:r>
        <w:rPr>
          <w:spacing w:val="-13"/>
          <w:sz w:val="18"/>
        </w:rPr>
        <w:t xml:space="preserve"> </w:t>
      </w:r>
      <w:r>
        <w:rPr>
          <w:sz w:val="18"/>
        </w:rPr>
        <w:t>component of the regulations is an impermissible extrapolation from the statutory exemption for workers “employed in a bona fide executive . . . capacity.” But Helix did not raise that argument in the courts below. Following our usual practice, we therefore decline to address its merits.</w:t>
      </w:r>
    </w:p>
    <w:p w14:paraId="6B02BEB0" w14:textId="23E1321F" w:rsidR="0084458B" w:rsidRDefault="0084458B">
      <w:pPr>
        <w:pStyle w:val="FootnoteText"/>
      </w:pPr>
    </w:p>
  </w:footnote>
  <w:footnote w:id="2">
    <w:p w14:paraId="0F8D447D" w14:textId="65F7D232" w:rsidR="00353A1D" w:rsidRDefault="006873CF" w:rsidP="009115C6">
      <w:pPr>
        <w:ind w:right="160"/>
        <w:rPr>
          <w:sz w:val="18"/>
        </w:rPr>
      </w:pPr>
      <w:r>
        <w:rPr>
          <w:rStyle w:val="FootnoteReference"/>
        </w:rPr>
        <w:footnoteRef/>
      </w:r>
      <w:r>
        <w:t xml:space="preserve"> </w:t>
      </w:r>
      <w:r>
        <w:rPr>
          <w:sz w:val="18"/>
        </w:rPr>
        <w:t>The</w:t>
      </w:r>
      <w:r>
        <w:rPr>
          <w:spacing w:val="-8"/>
          <w:sz w:val="18"/>
        </w:rPr>
        <w:t xml:space="preserve"> </w:t>
      </w:r>
      <w:r>
        <w:rPr>
          <w:sz w:val="18"/>
        </w:rPr>
        <w:t>dissent,</w:t>
      </w:r>
      <w:r>
        <w:rPr>
          <w:spacing w:val="-7"/>
          <w:sz w:val="18"/>
        </w:rPr>
        <w:t xml:space="preserve"> </w:t>
      </w:r>
      <w:r>
        <w:rPr>
          <w:sz w:val="18"/>
        </w:rPr>
        <w:t>unlike</w:t>
      </w:r>
      <w:r>
        <w:rPr>
          <w:spacing w:val="-8"/>
          <w:sz w:val="18"/>
        </w:rPr>
        <w:t xml:space="preserve"> </w:t>
      </w:r>
      <w:r>
        <w:rPr>
          <w:sz w:val="18"/>
        </w:rPr>
        <w:t>Helix,</w:t>
      </w:r>
      <w:r>
        <w:rPr>
          <w:spacing w:val="-8"/>
          <w:sz w:val="18"/>
        </w:rPr>
        <w:t xml:space="preserve"> </w:t>
      </w:r>
      <w:r>
        <w:rPr>
          <w:sz w:val="18"/>
        </w:rPr>
        <w:t>tries</w:t>
      </w:r>
      <w:r>
        <w:rPr>
          <w:spacing w:val="-8"/>
          <w:sz w:val="18"/>
        </w:rPr>
        <w:t xml:space="preserve"> </w:t>
      </w:r>
      <w:r>
        <w:rPr>
          <w:sz w:val="18"/>
        </w:rPr>
        <w:t>just</w:t>
      </w:r>
      <w:r>
        <w:rPr>
          <w:spacing w:val="-8"/>
          <w:sz w:val="18"/>
        </w:rPr>
        <w:t xml:space="preserve"> </w:t>
      </w:r>
      <w:r>
        <w:rPr>
          <w:sz w:val="18"/>
        </w:rPr>
        <w:t>to</w:t>
      </w:r>
      <w:r>
        <w:rPr>
          <w:spacing w:val="-7"/>
          <w:sz w:val="18"/>
        </w:rPr>
        <w:t xml:space="preserve"> </w:t>
      </w:r>
      <w:r>
        <w:rPr>
          <w:sz w:val="18"/>
        </w:rPr>
        <w:t>power</w:t>
      </w:r>
      <w:r>
        <w:rPr>
          <w:spacing w:val="-8"/>
          <w:sz w:val="18"/>
        </w:rPr>
        <w:t xml:space="preserve"> </w:t>
      </w:r>
      <w:r>
        <w:rPr>
          <w:sz w:val="18"/>
        </w:rPr>
        <w:t>past</w:t>
      </w:r>
      <w:r>
        <w:rPr>
          <w:spacing w:val="-8"/>
          <w:sz w:val="18"/>
        </w:rPr>
        <w:t xml:space="preserve"> </w:t>
      </w:r>
      <w:r>
        <w:rPr>
          <w:sz w:val="18"/>
        </w:rPr>
        <w:t>the</w:t>
      </w:r>
      <w:r>
        <w:rPr>
          <w:spacing w:val="-9"/>
          <w:sz w:val="18"/>
        </w:rPr>
        <w:t xml:space="preserve"> </w:t>
      </w:r>
      <w:r>
        <w:rPr>
          <w:sz w:val="18"/>
        </w:rPr>
        <w:t>regulatory</w:t>
      </w:r>
      <w:r>
        <w:rPr>
          <w:spacing w:val="-8"/>
          <w:sz w:val="18"/>
        </w:rPr>
        <w:t xml:space="preserve"> </w:t>
      </w:r>
      <w:r>
        <w:rPr>
          <w:sz w:val="18"/>
        </w:rPr>
        <w:t xml:space="preserve">text. See </w:t>
      </w:r>
      <w:r>
        <w:rPr>
          <w:i/>
          <w:sz w:val="18"/>
        </w:rPr>
        <w:t>post</w:t>
      </w:r>
      <w:r>
        <w:rPr>
          <w:sz w:val="18"/>
        </w:rPr>
        <w:t xml:space="preserve"> (opinion of K</w:t>
      </w:r>
      <w:r>
        <w:rPr>
          <w:sz w:val="14"/>
        </w:rPr>
        <w:t>AVANAUGH</w:t>
      </w:r>
      <w:r>
        <w:rPr>
          <w:sz w:val="18"/>
        </w:rPr>
        <w:t xml:space="preserve">, J.). The dissent reasons that because Hewitt received more than $455 for a day’s work, he must have been paid on a salary basis.  That is a non-sequitur to end </w:t>
      </w:r>
      <w:r>
        <w:rPr>
          <w:spacing w:val="15"/>
          <w:sz w:val="18"/>
        </w:rPr>
        <w:t xml:space="preserve"> </w:t>
      </w:r>
      <w:r>
        <w:rPr>
          <w:sz w:val="18"/>
        </w:rPr>
        <w:t>all</w:t>
      </w:r>
      <w:r w:rsidR="00353A1D" w:rsidRPr="00353A1D">
        <w:rPr>
          <w:sz w:val="18"/>
        </w:rPr>
        <w:t xml:space="preserve"> </w:t>
      </w:r>
      <w:r w:rsidR="00353A1D">
        <w:rPr>
          <w:sz w:val="18"/>
        </w:rPr>
        <w:t>non-sequiturs. Hewitt’s high daily pay ensured that the HCE</w:t>
      </w:r>
      <w:r w:rsidR="00353A1D">
        <w:rPr>
          <w:spacing w:val="-29"/>
          <w:sz w:val="18"/>
        </w:rPr>
        <w:t xml:space="preserve"> </w:t>
      </w:r>
      <w:r w:rsidR="00353A1D">
        <w:rPr>
          <w:sz w:val="18"/>
        </w:rPr>
        <w:t>rule’s</w:t>
      </w:r>
      <w:r w:rsidR="00353A1D">
        <w:rPr>
          <w:spacing w:val="-4"/>
          <w:sz w:val="18"/>
        </w:rPr>
        <w:t xml:space="preserve"> </w:t>
      </w:r>
      <w:r w:rsidR="00353A1D">
        <w:rPr>
          <w:sz w:val="18"/>
        </w:rPr>
        <w:t>salary-</w:t>
      </w:r>
      <w:r w:rsidR="00353A1D">
        <w:rPr>
          <w:i/>
          <w:sz w:val="18"/>
        </w:rPr>
        <w:t>level</w:t>
      </w:r>
      <w:r w:rsidR="00353A1D">
        <w:rPr>
          <w:i/>
          <w:spacing w:val="-16"/>
          <w:sz w:val="18"/>
        </w:rPr>
        <w:t xml:space="preserve"> </w:t>
      </w:r>
      <w:r w:rsidR="00353A1D">
        <w:rPr>
          <w:sz w:val="18"/>
        </w:rPr>
        <w:t>requirement</w:t>
      </w:r>
      <w:r w:rsidR="00353A1D">
        <w:rPr>
          <w:spacing w:val="-16"/>
          <w:sz w:val="18"/>
        </w:rPr>
        <w:t xml:space="preserve"> </w:t>
      </w:r>
      <w:r w:rsidR="00353A1D">
        <w:rPr>
          <w:sz w:val="18"/>
        </w:rPr>
        <w:t>would</w:t>
      </w:r>
      <w:r w:rsidR="00353A1D">
        <w:rPr>
          <w:spacing w:val="-18"/>
          <w:sz w:val="18"/>
        </w:rPr>
        <w:t xml:space="preserve"> </w:t>
      </w:r>
      <w:r w:rsidR="00353A1D">
        <w:rPr>
          <w:sz w:val="18"/>
        </w:rPr>
        <w:t>not</w:t>
      </w:r>
      <w:r w:rsidR="00353A1D">
        <w:rPr>
          <w:spacing w:val="-16"/>
          <w:sz w:val="18"/>
        </w:rPr>
        <w:t xml:space="preserve"> </w:t>
      </w:r>
      <w:r w:rsidR="00353A1D">
        <w:rPr>
          <w:sz w:val="18"/>
        </w:rPr>
        <w:t>have</w:t>
      </w:r>
      <w:r w:rsidR="00353A1D">
        <w:rPr>
          <w:spacing w:val="-16"/>
          <w:sz w:val="18"/>
        </w:rPr>
        <w:t xml:space="preserve"> </w:t>
      </w:r>
      <w:r w:rsidR="00353A1D">
        <w:rPr>
          <w:sz w:val="18"/>
        </w:rPr>
        <w:t>prevented</w:t>
      </w:r>
      <w:r w:rsidR="00353A1D">
        <w:rPr>
          <w:spacing w:val="-16"/>
          <w:sz w:val="18"/>
        </w:rPr>
        <w:t xml:space="preserve"> </w:t>
      </w:r>
      <w:r w:rsidR="00353A1D">
        <w:rPr>
          <w:sz w:val="18"/>
        </w:rPr>
        <w:t>his</w:t>
      </w:r>
      <w:r w:rsidR="00353A1D">
        <w:rPr>
          <w:spacing w:val="-16"/>
          <w:sz w:val="18"/>
        </w:rPr>
        <w:t xml:space="preserve"> </w:t>
      </w:r>
      <w:r w:rsidR="00353A1D">
        <w:rPr>
          <w:sz w:val="18"/>
        </w:rPr>
        <w:t>exemption:</w:t>
      </w:r>
      <w:r w:rsidR="00353A1D">
        <w:rPr>
          <w:spacing w:val="-16"/>
          <w:sz w:val="18"/>
        </w:rPr>
        <w:t xml:space="preserve"> </w:t>
      </w:r>
      <w:r w:rsidR="00353A1D">
        <w:rPr>
          <w:sz w:val="18"/>
        </w:rPr>
        <w:t>$963</w:t>
      </w:r>
      <w:r w:rsidR="00353A1D">
        <w:rPr>
          <w:spacing w:val="-16"/>
          <w:sz w:val="18"/>
        </w:rPr>
        <w:t xml:space="preserve"> </w:t>
      </w:r>
      <w:r w:rsidR="00353A1D">
        <w:rPr>
          <w:sz w:val="18"/>
        </w:rPr>
        <w:t>(per day) is indeed more than $455 (per week). But before any</w:t>
      </w:r>
      <w:r w:rsidR="00353A1D">
        <w:rPr>
          <w:spacing w:val="34"/>
          <w:sz w:val="18"/>
        </w:rPr>
        <w:t xml:space="preserve"> </w:t>
      </w:r>
      <w:r w:rsidR="00353A1D">
        <w:rPr>
          <w:sz w:val="18"/>
        </w:rPr>
        <w:t>discussion</w:t>
      </w:r>
      <w:r w:rsidR="00353A1D">
        <w:rPr>
          <w:spacing w:val="3"/>
          <w:sz w:val="18"/>
        </w:rPr>
        <w:t xml:space="preserve"> </w:t>
      </w:r>
      <w:r w:rsidR="00353A1D">
        <w:rPr>
          <w:sz w:val="18"/>
        </w:rPr>
        <w:t>of</w:t>
      </w:r>
      <w:r w:rsidR="00353A1D">
        <w:rPr>
          <w:spacing w:val="-1"/>
          <w:sz w:val="18"/>
        </w:rPr>
        <w:t xml:space="preserve"> </w:t>
      </w:r>
      <w:r w:rsidR="00353A1D">
        <w:rPr>
          <w:sz w:val="18"/>
        </w:rPr>
        <w:t>salary</w:t>
      </w:r>
      <w:r w:rsidR="00353A1D">
        <w:rPr>
          <w:spacing w:val="18"/>
          <w:sz w:val="18"/>
        </w:rPr>
        <w:t xml:space="preserve"> </w:t>
      </w:r>
      <w:r w:rsidR="00353A1D">
        <w:rPr>
          <w:sz w:val="18"/>
        </w:rPr>
        <w:t>level</w:t>
      </w:r>
      <w:r w:rsidR="00353A1D">
        <w:rPr>
          <w:spacing w:val="18"/>
          <w:sz w:val="18"/>
        </w:rPr>
        <w:t xml:space="preserve"> </w:t>
      </w:r>
      <w:r w:rsidR="00353A1D">
        <w:rPr>
          <w:sz w:val="18"/>
        </w:rPr>
        <w:t>comes</w:t>
      </w:r>
      <w:r w:rsidR="00353A1D">
        <w:rPr>
          <w:spacing w:val="19"/>
          <w:sz w:val="18"/>
        </w:rPr>
        <w:t xml:space="preserve"> </w:t>
      </w:r>
      <w:r w:rsidR="00353A1D">
        <w:rPr>
          <w:sz w:val="18"/>
        </w:rPr>
        <w:t>in,</w:t>
      </w:r>
      <w:r w:rsidR="00353A1D">
        <w:rPr>
          <w:spacing w:val="19"/>
          <w:sz w:val="18"/>
        </w:rPr>
        <w:t xml:space="preserve"> </w:t>
      </w:r>
      <w:r w:rsidR="00353A1D">
        <w:rPr>
          <w:sz w:val="18"/>
        </w:rPr>
        <w:t>an</w:t>
      </w:r>
      <w:r w:rsidR="00353A1D">
        <w:rPr>
          <w:spacing w:val="19"/>
          <w:sz w:val="18"/>
        </w:rPr>
        <w:t xml:space="preserve"> </w:t>
      </w:r>
      <w:r w:rsidR="00353A1D">
        <w:rPr>
          <w:sz w:val="18"/>
        </w:rPr>
        <w:t>employer</w:t>
      </w:r>
      <w:r w:rsidR="00353A1D">
        <w:rPr>
          <w:spacing w:val="18"/>
          <w:sz w:val="18"/>
        </w:rPr>
        <w:t xml:space="preserve"> </w:t>
      </w:r>
      <w:r w:rsidR="00353A1D">
        <w:rPr>
          <w:sz w:val="18"/>
        </w:rPr>
        <w:t>must</w:t>
      </w:r>
      <w:r w:rsidR="00353A1D">
        <w:rPr>
          <w:spacing w:val="19"/>
          <w:sz w:val="18"/>
        </w:rPr>
        <w:t xml:space="preserve"> </w:t>
      </w:r>
      <w:r w:rsidR="00353A1D">
        <w:rPr>
          <w:sz w:val="18"/>
        </w:rPr>
        <w:t>pay</w:t>
      </w:r>
      <w:r w:rsidR="00353A1D">
        <w:rPr>
          <w:spacing w:val="18"/>
          <w:sz w:val="18"/>
        </w:rPr>
        <w:t xml:space="preserve"> </w:t>
      </w:r>
      <w:r w:rsidR="00353A1D">
        <w:rPr>
          <w:sz w:val="18"/>
        </w:rPr>
        <w:t>an</w:t>
      </w:r>
      <w:r w:rsidR="00353A1D">
        <w:rPr>
          <w:spacing w:val="18"/>
          <w:sz w:val="18"/>
        </w:rPr>
        <w:t xml:space="preserve"> </w:t>
      </w:r>
      <w:r w:rsidR="00353A1D">
        <w:rPr>
          <w:sz w:val="18"/>
        </w:rPr>
        <w:t>employee</w:t>
      </w:r>
      <w:r w:rsidR="00353A1D">
        <w:rPr>
          <w:spacing w:val="18"/>
          <w:sz w:val="18"/>
        </w:rPr>
        <w:t xml:space="preserve"> </w:t>
      </w:r>
      <w:r w:rsidR="00353A1D">
        <w:rPr>
          <w:sz w:val="18"/>
        </w:rPr>
        <w:t>on</w:t>
      </w:r>
      <w:r w:rsidR="00353A1D">
        <w:rPr>
          <w:spacing w:val="18"/>
          <w:sz w:val="18"/>
        </w:rPr>
        <w:t xml:space="preserve"> </w:t>
      </w:r>
      <w:r w:rsidR="00353A1D">
        <w:rPr>
          <w:sz w:val="18"/>
        </w:rPr>
        <w:t>a</w:t>
      </w:r>
      <w:r w:rsidR="00353A1D">
        <w:rPr>
          <w:spacing w:val="18"/>
          <w:sz w:val="18"/>
        </w:rPr>
        <w:t xml:space="preserve"> </w:t>
      </w:r>
      <w:r w:rsidR="00353A1D">
        <w:rPr>
          <w:sz w:val="18"/>
        </w:rPr>
        <w:t>salary</w:t>
      </w:r>
      <w:r w:rsidR="00353A1D">
        <w:rPr>
          <w:spacing w:val="-1"/>
          <w:sz w:val="18"/>
        </w:rPr>
        <w:t xml:space="preserve"> </w:t>
      </w:r>
      <w:r w:rsidR="00353A1D">
        <w:rPr>
          <w:i/>
          <w:sz w:val="18"/>
        </w:rPr>
        <w:t>basis</w:t>
      </w:r>
      <w:r w:rsidR="00353A1D">
        <w:rPr>
          <w:sz w:val="18"/>
        </w:rPr>
        <w:t>. And here is where it helps to really look at §</w:t>
      </w:r>
      <w:r w:rsidR="00286831">
        <w:rPr>
          <w:sz w:val="18"/>
        </w:rPr>
        <w:t xml:space="preserve"> </w:t>
      </w:r>
      <w:r w:rsidR="00353A1D">
        <w:rPr>
          <w:sz w:val="18"/>
        </w:rPr>
        <w:t>602(a)’s</w:t>
      </w:r>
      <w:r w:rsidR="00353A1D">
        <w:rPr>
          <w:spacing w:val="-12"/>
          <w:sz w:val="18"/>
        </w:rPr>
        <w:t xml:space="preserve"> </w:t>
      </w:r>
      <w:r w:rsidR="00353A1D">
        <w:rPr>
          <w:sz w:val="18"/>
        </w:rPr>
        <w:t>text,</w:t>
      </w:r>
      <w:r w:rsidR="00353A1D">
        <w:rPr>
          <w:spacing w:val="-5"/>
          <w:sz w:val="18"/>
        </w:rPr>
        <w:t xml:space="preserve"> </w:t>
      </w:r>
      <w:r w:rsidR="00353A1D">
        <w:rPr>
          <w:sz w:val="18"/>
        </w:rPr>
        <w:t>because</w:t>
      </w:r>
      <w:r w:rsidR="00353A1D">
        <w:rPr>
          <w:spacing w:val="-1"/>
          <w:sz w:val="18"/>
        </w:rPr>
        <w:t xml:space="preserve"> </w:t>
      </w:r>
      <w:r w:rsidR="00353A1D">
        <w:rPr>
          <w:sz w:val="18"/>
        </w:rPr>
        <w:t>it</w:t>
      </w:r>
      <w:r w:rsidR="00353A1D">
        <w:rPr>
          <w:spacing w:val="-11"/>
          <w:sz w:val="18"/>
        </w:rPr>
        <w:t xml:space="preserve"> </w:t>
      </w:r>
      <w:r w:rsidR="00353A1D">
        <w:rPr>
          <w:sz w:val="18"/>
        </w:rPr>
        <w:t>describes</w:t>
      </w:r>
      <w:r w:rsidR="00353A1D">
        <w:rPr>
          <w:spacing w:val="-11"/>
          <w:sz w:val="18"/>
        </w:rPr>
        <w:t xml:space="preserve"> </w:t>
      </w:r>
      <w:r w:rsidR="00353A1D">
        <w:rPr>
          <w:sz w:val="18"/>
        </w:rPr>
        <w:t>when</w:t>
      </w:r>
      <w:r w:rsidR="00353A1D">
        <w:rPr>
          <w:spacing w:val="-11"/>
          <w:sz w:val="18"/>
        </w:rPr>
        <w:t xml:space="preserve"> </w:t>
      </w:r>
      <w:r w:rsidR="00353A1D">
        <w:rPr>
          <w:sz w:val="18"/>
        </w:rPr>
        <w:t>an</w:t>
      </w:r>
      <w:r w:rsidR="00353A1D">
        <w:rPr>
          <w:spacing w:val="-11"/>
          <w:sz w:val="18"/>
        </w:rPr>
        <w:t xml:space="preserve"> </w:t>
      </w:r>
      <w:r w:rsidR="00353A1D">
        <w:rPr>
          <w:sz w:val="18"/>
        </w:rPr>
        <w:t>employee</w:t>
      </w:r>
      <w:r w:rsidR="00353A1D">
        <w:rPr>
          <w:spacing w:val="-11"/>
          <w:sz w:val="18"/>
        </w:rPr>
        <w:t xml:space="preserve"> </w:t>
      </w:r>
      <w:r w:rsidR="00353A1D">
        <w:rPr>
          <w:sz w:val="18"/>
        </w:rPr>
        <w:t>is</w:t>
      </w:r>
      <w:r w:rsidR="00353A1D">
        <w:rPr>
          <w:spacing w:val="-11"/>
          <w:sz w:val="18"/>
        </w:rPr>
        <w:t xml:space="preserve"> </w:t>
      </w:r>
      <w:r w:rsidR="00353A1D">
        <w:rPr>
          <w:sz w:val="18"/>
        </w:rPr>
        <w:t>paid</w:t>
      </w:r>
      <w:r w:rsidR="00353A1D">
        <w:rPr>
          <w:spacing w:val="-11"/>
          <w:sz w:val="18"/>
        </w:rPr>
        <w:t xml:space="preserve"> </w:t>
      </w:r>
      <w:r w:rsidR="00353A1D">
        <w:rPr>
          <w:sz w:val="18"/>
        </w:rPr>
        <w:t>on</w:t>
      </w:r>
      <w:r w:rsidR="00353A1D">
        <w:rPr>
          <w:spacing w:val="-11"/>
          <w:sz w:val="18"/>
        </w:rPr>
        <w:t xml:space="preserve"> </w:t>
      </w:r>
      <w:r w:rsidR="00353A1D">
        <w:rPr>
          <w:sz w:val="18"/>
        </w:rPr>
        <w:t>a</w:t>
      </w:r>
      <w:r w:rsidR="00353A1D">
        <w:rPr>
          <w:spacing w:val="-11"/>
          <w:sz w:val="18"/>
        </w:rPr>
        <w:t xml:space="preserve"> </w:t>
      </w:r>
      <w:r w:rsidR="00353A1D">
        <w:rPr>
          <w:sz w:val="18"/>
        </w:rPr>
        <w:t>“salary</w:t>
      </w:r>
      <w:r w:rsidR="00353A1D">
        <w:rPr>
          <w:spacing w:val="-11"/>
          <w:sz w:val="18"/>
        </w:rPr>
        <w:t xml:space="preserve"> </w:t>
      </w:r>
      <w:r w:rsidR="00353A1D">
        <w:rPr>
          <w:sz w:val="18"/>
        </w:rPr>
        <w:t>basis.”</w:t>
      </w:r>
      <w:r w:rsidR="00353A1D">
        <w:rPr>
          <w:spacing w:val="29"/>
          <w:sz w:val="18"/>
        </w:rPr>
        <w:t xml:space="preserve"> </w:t>
      </w:r>
      <w:r w:rsidR="00353A1D">
        <w:rPr>
          <w:sz w:val="18"/>
        </w:rPr>
        <w:t>He</w:t>
      </w:r>
      <w:r w:rsidR="00353A1D">
        <w:rPr>
          <w:spacing w:val="-11"/>
          <w:sz w:val="18"/>
        </w:rPr>
        <w:t xml:space="preserve"> </w:t>
      </w:r>
      <w:r w:rsidR="00353A1D">
        <w:rPr>
          <w:sz w:val="18"/>
        </w:rPr>
        <w:t>is</w:t>
      </w:r>
      <w:r w:rsidR="00353A1D">
        <w:rPr>
          <w:spacing w:val="-11"/>
          <w:sz w:val="18"/>
        </w:rPr>
        <w:t xml:space="preserve"> </w:t>
      </w:r>
      <w:r w:rsidR="00353A1D">
        <w:rPr>
          <w:sz w:val="18"/>
        </w:rPr>
        <w:t>paid</w:t>
      </w:r>
      <w:r w:rsidR="00353A1D">
        <w:rPr>
          <w:spacing w:val="-11"/>
          <w:sz w:val="18"/>
        </w:rPr>
        <w:t xml:space="preserve"> </w:t>
      </w:r>
      <w:r w:rsidR="00353A1D">
        <w:rPr>
          <w:sz w:val="18"/>
        </w:rPr>
        <w:t>that way</w:t>
      </w:r>
      <w:r w:rsidR="00353A1D">
        <w:rPr>
          <w:spacing w:val="-13"/>
          <w:sz w:val="18"/>
        </w:rPr>
        <w:t xml:space="preserve"> </w:t>
      </w:r>
      <w:r w:rsidR="00353A1D">
        <w:rPr>
          <w:sz w:val="18"/>
        </w:rPr>
        <w:t>(pardon</w:t>
      </w:r>
      <w:r w:rsidR="00353A1D">
        <w:rPr>
          <w:spacing w:val="-13"/>
          <w:sz w:val="18"/>
        </w:rPr>
        <w:t xml:space="preserve"> </w:t>
      </w:r>
      <w:r w:rsidR="00353A1D">
        <w:rPr>
          <w:sz w:val="18"/>
        </w:rPr>
        <w:t>the</w:t>
      </w:r>
      <w:r w:rsidR="00353A1D">
        <w:rPr>
          <w:spacing w:val="-14"/>
          <w:sz w:val="18"/>
        </w:rPr>
        <w:t xml:space="preserve"> </w:t>
      </w:r>
      <w:r w:rsidR="00353A1D">
        <w:rPr>
          <w:sz w:val="18"/>
        </w:rPr>
        <w:t>repetition)</w:t>
      </w:r>
      <w:r w:rsidR="00353A1D">
        <w:rPr>
          <w:spacing w:val="-14"/>
          <w:sz w:val="18"/>
        </w:rPr>
        <w:t xml:space="preserve"> </w:t>
      </w:r>
      <w:r w:rsidR="00353A1D">
        <w:rPr>
          <w:sz w:val="18"/>
        </w:rPr>
        <w:t>when</w:t>
      </w:r>
      <w:r w:rsidR="00353A1D">
        <w:rPr>
          <w:spacing w:val="-14"/>
          <w:sz w:val="18"/>
        </w:rPr>
        <w:t xml:space="preserve"> </w:t>
      </w:r>
      <w:r w:rsidR="00353A1D">
        <w:rPr>
          <w:sz w:val="18"/>
        </w:rPr>
        <w:t>he</w:t>
      </w:r>
      <w:r w:rsidR="00353A1D">
        <w:rPr>
          <w:spacing w:val="-13"/>
          <w:sz w:val="18"/>
        </w:rPr>
        <w:t xml:space="preserve"> </w:t>
      </w:r>
      <w:r w:rsidR="00353A1D">
        <w:rPr>
          <w:sz w:val="18"/>
        </w:rPr>
        <w:t>gets</w:t>
      </w:r>
      <w:r w:rsidR="00353A1D">
        <w:rPr>
          <w:spacing w:val="-14"/>
          <w:sz w:val="18"/>
        </w:rPr>
        <w:t xml:space="preserve"> </w:t>
      </w:r>
      <w:r w:rsidR="00353A1D">
        <w:rPr>
          <w:sz w:val="18"/>
        </w:rPr>
        <w:t>a</w:t>
      </w:r>
      <w:r w:rsidR="00353A1D">
        <w:rPr>
          <w:spacing w:val="-14"/>
          <w:sz w:val="18"/>
        </w:rPr>
        <w:t xml:space="preserve"> </w:t>
      </w:r>
      <w:r w:rsidR="00353A1D">
        <w:rPr>
          <w:sz w:val="18"/>
        </w:rPr>
        <w:t>“predetermined</w:t>
      </w:r>
      <w:r w:rsidR="00353A1D">
        <w:rPr>
          <w:spacing w:val="-14"/>
          <w:sz w:val="18"/>
        </w:rPr>
        <w:t xml:space="preserve"> </w:t>
      </w:r>
      <w:r w:rsidR="00353A1D">
        <w:rPr>
          <w:sz w:val="18"/>
        </w:rPr>
        <w:t>amount”</w:t>
      </w:r>
      <w:r w:rsidR="00353A1D">
        <w:rPr>
          <w:spacing w:val="-13"/>
          <w:sz w:val="18"/>
        </w:rPr>
        <w:t xml:space="preserve"> </w:t>
      </w:r>
      <w:r w:rsidR="00353A1D">
        <w:rPr>
          <w:sz w:val="18"/>
        </w:rPr>
        <w:t>that</w:t>
      </w:r>
      <w:r w:rsidR="00353A1D">
        <w:rPr>
          <w:spacing w:val="-1"/>
          <w:sz w:val="18"/>
        </w:rPr>
        <w:t xml:space="preserve"> </w:t>
      </w:r>
      <w:r w:rsidR="00353A1D">
        <w:rPr>
          <w:sz w:val="18"/>
        </w:rPr>
        <w:t>cannot be changed because of “the number of days or hours”</w:t>
      </w:r>
      <w:r w:rsidR="00353A1D">
        <w:rPr>
          <w:spacing w:val="19"/>
          <w:sz w:val="18"/>
        </w:rPr>
        <w:t xml:space="preserve"> </w:t>
      </w:r>
      <w:r w:rsidR="00353A1D">
        <w:rPr>
          <w:sz w:val="18"/>
        </w:rPr>
        <w:t>he</w:t>
      </w:r>
      <w:r w:rsidR="00353A1D">
        <w:rPr>
          <w:spacing w:val="11"/>
          <w:sz w:val="18"/>
        </w:rPr>
        <w:t xml:space="preserve"> </w:t>
      </w:r>
      <w:r w:rsidR="00353A1D">
        <w:rPr>
          <w:sz w:val="18"/>
        </w:rPr>
        <w:t>labors, but</w:t>
      </w:r>
      <w:r w:rsidR="00353A1D">
        <w:rPr>
          <w:spacing w:val="22"/>
          <w:sz w:val="18"/>
        </w:rPr>
        <w:t xml:space="preserve"> </w:t>
      </w:r>
      <w:r w:rsidR="00353A1D">
        <w:rPr>
          <w:sz w:val="18"/>
        </w:rPr>
        <w:t>instead</w:t>
      </w:r>
      <w:r w:rsidR="00353A1D">
        <w:rPr>
          <w:spacing w:val="22"/>
          <w:sz w:val="18"/>
        </w:rPr>
        <w:t xml:space="preserve"> </w:t>
      </w:r>
      <w:r w:rsidR="00353A1D">
        <w:rPr>
          <w:sz w:val="18"/>
        </w:rPr>
        <w:t>must</w:t>
      </w:r>
      <w:r w:rsidR="00353A1D">
        <w:rPr>
          <w:spacing w:val="21"/>
          <w:sz w:val="18"/>
        </w:rPr>
        <w:t xml:space="preserve"> </w:t>
      </w:r>
      <w:r w:rsidR="00353A1D">
        <w:rPr>
          <w:sz w:val="18"/>
        </w:rPr>
        <w:t>be</w:t>
      </w:r>
      <w:r w:rsidR="00353A1D">
        <w:rPr>
          <w:spacing w:val="22"/>
          <w:sz w:val="18"/>
        </w:rPr>
        <w:t xml:space="preserve"> </w:t>
      </w:r>
      <w:r w:rsidR="00353A1D">
        <w:rPr>
          <w:sz w:val="18"/>
        </w:rPr>
        <w:t>paid</w:t>
      </w:r>
      <w:r w:rsidR="00353A1D">
        <w:rPr>
          <w:spacing w:val="22"/>
          <w:sz w:val="18"/>
        </w:rPr>
        <w:t xml:space="preserve"> </w:t>
      </w:r>
      <w:r w:rsidR="00353A1D">
        <w:rPr>
          <w:sz w:val="18"/>
        </w:rPr>
        <w:t>“without</w:t>
      </w:r>
      <w:r w:rsidR="00353A1D">
        <w:rPr>
          <w:spacing w:val="22"/>
          <w:sz w:val="18"/>
        </w:rPr>
        <w:t xml:space="preserve"> </w:t>
      </w:r>
      <w:r w:rsidR="00353A1D">
        <w:rPr>
          <w:sz w:val="18"/>
        </w:rPr>
        <w:t>regard</w:t>
      </w:r>
      <w:r w:rsidR="00353A1D">
        <w:rPr>
          <w:spacing w:val="22"/>
          <w:sz w:val="18"/>
        </w:rPr>
        <w:t xml:space="preserve"> </w:t>
      </w:r>
      <w:r w:rsidR="00353A1D">
        <w:rPr>
          <w:sz w:val="18"/>
        </w:rPr>
        <w:t>to</w:t>
      </w:r>
      <w:r w:rsidR="00353A1D">
        <w:rPr>
          <w:spacing w:val="22"/>
          <w:sz w:val="18"/>
        </w:rPr>
        <w:t xml:space="preserve"> </w:t>
      </w:r>
      <w:r w:rsidR="00353A1D">
        <w:rPr>
          <w:sz w:val="18"/>
        </w:rPr>
        <w:t>[that]</w:t>
      </w:r>
      <w:r w:rsidR="00353A1D">
        <w:rPr>
          <w:spacing w:val="22"/>
          <w:sz w:val="18"/>
        </w:rPr>
        <w:t xml:space="preserve"> </w:t>
      </w:r>
      <w:r w:rsidR="00353A1D">
        <w:rPr>
          <w:sz w:val="18"/>
        </w:rPr>
        <w:t>number”;</w:t>
      </w:r>
      <w:r w:rsidR="00353A1D">
        <w:rPr>
          <w:spacing w:val="22"/>
          <w:sz w:val="18"/>
        </w:rPr>
        <w:t xml:space="preserve"> </w:t>
      </w:r>
      <w:r w:rsidR="00353A1D">
        <w:rPr>
          <w:sz w:val="18"/>
        </w:rPr>
        <w:t>when</w:t>
      </w:r>
      <w:r w:rsidR="00353A1D">
        <w:rPr>
          <w:spacing w:val="21"/>
          <w:sz w:val="18"/>
        </w:rPr>
        <w:t xml:space="preserve"> </w:t>
      </w:r>
      <w:r w:rsidR="00353A1D">
        <w:rPr>
          <w:sz w:val="18"/>
        </w:rPr>
        <w:t>he receives his “full salary for any week” in which he works even</w:t>
      </w:r>
      <w:r w:rsidR="00353A1D">
        <w:rPr>
          <w:spacing w:val="4"/>
          <w:sz w:val="18"/>
        </w:rPr>
        <w:t xml:space="preserve"> </w:t>
      </w:r>
      <w:r w:rsidR="00353A1D">
        <w:rPr>
          <w:sz w:val="18"/>
        </w:rPr>
        <w:t>one</w:t>
      </w:r>
      <w:r w:rsidR="00353A1D">
        <w:rPr>
          <w:spacing w:val="9"/>
          <w:sz w:val="18"/>
        </w:rPr>
        <w:t xml:space="preserve"> </w:t>
      </w:r>
      <w:r w:rsidR="00353A1D">
        <w:rPr>
          <w:sz w:val="18"/>
        </w:rPr>
        <w:t>day; and when he is paid “on a weekly basis.” Or, one might say that</w:t>
      </w:r>
      <w:r w:rsidR="00353A1D">
        <w:rPr>
          <w:spacing w:val="-8"/>
          <w:sz w:val="18"/>
        </w:rPr>
        <w:t xml:space="preserve"> </w:t>
      </w:r>
      <w:r w:rsidR="00353A1D">
        <w:rPr>
          <w:sz w:val="18"/>
        </w:rPr>
        <w:t>an</w:t>
      </w:r>
      <w:r w:rsidR="00353A1D">
        <w:rPr>
          <w:spacing w:val="-1"/>
          <w:sz w:val="18"/>
        </w:rPr>
        <w:t xml:space="preserve"> </w:t>
      </w:r>
      <w:r w:rsidR="00353A1D">
        <w:rPr>
          <w:sz w:val="18"/>
        </w:rPr>
        <w:t>employee</w:t>
      </w:r>
      <w:r w:rsidR="00353A1D">
        <w:rPr>
          <w:spacing w:val="-7"/>
          <w:sz w:val="18"/>
        </w:rPr>
        <w:t xml:space="preserve"> </w:t>
      </w:r>
      <w:r w:rsidR="00353A1D">
        <w:rPr>
          <w:sz w:val="18"/>
        </w:rPr>
        <w:t>is</w:t>
      </w:r>
      <w:r w:rsidR="00353A1D">
        <w:rPr>
          <w:spacing w:val="-8"/>
          <w:sz w:val="18"/>
        </w:rPr>
        <w:t xml:space="preserve"> </w:t>
      </w:r>
      <w:r w:rsidR="00353A1D">
        <w:rPr>
          <w:sz w:val="18"/>
        </w:rPr>
        <w:t>paid</w:t>
      </w:r>
      <w:r w:rsidR="00353A1D">
        <w:rPr>
          <w:spacing w:val="-6"/>
          <w:sz w:val="18"/>
        </w:rPr>
        <w:t xml:space="preserve"> </w:t>
      </w:r>
      <w:r w:rsidR="00353A1D">
        <w:rPr>
          <w:sz w:val="18"/>
        </w:rPr>
        <w:t>on</w:t>
      </w:r>
      <w:r w:rsidR="00353A1D">
        <w:rPr>
          <w:spacing w:val="-8"/>
          <w:sz w:val="18"/>
        </w:rPr>
        <w:t xml:space="preserve"> </w:t>
      </w:r>
      <w:r w:rsidR="00353A1D">
        <w:rPr>
          <w:sz w:val="18"/>
        </w:rPr>
        <w:t>“a</w:t>
      </w:r>
      <w:r w:rsidR="00353A1D">
        <w:rPr>
          <w:spacing w:val="-8"/>
          <w:sz w:val="18"/>
        </w:rPr>
        <w:t xml:space="preserve"> </w:t>
      </w:r>
      <w:r w:rsidR="00353A1D">
        <w:rPr>
          <w:sz w:val="18"/>
        </w:rPr>
        <w:t>salary</w:t>
      </w:r>
      <w:r w:rsidR="00353A1D">
        <w:rPr>
          <w:spacing w:val="-8"/>
          <w:sz w:val="18"/>
        </w:rPr>
        <w:t xml:space="preserve"> </w:t>
      </w:r>
      <w:r w:rsidR="00353A1D">
        <w:rPr>
          <w:sz w:val="18"/>
        </w:rPr>
        <w:t>basis,”</w:t>
      </w:r>
      <w:r w:rsidR="00353A1D">
        <w:rPr>
          <w:spacing w:val="-7"/>
          <w:sz w:val="18"/>
        </w:rPr>
        <w:t xml:space="preserve"> </w:t>
      </w:r>
      <w:r w:rsidR="00353A1D">
        <w:rPr>
          <w:sz w:val="18"/>
        </w:rPr>
        <w:t>within</w:t>
      </w:r>
      <w:r w:rsidR="00353A1D">
        <w:rPr>
          <w:spacing w:val="-8"/>
          <w:sz w:val="18"/>
        </w:rPr>
        <w:t xml:space="preserve"> </w:t>
      </w:r>
      <w:r w:rsidR="00353A1D">
        <w:rPr>
          <w:sz w:val="18"/>
        </w:rPr>
        <w:t>the</w:t>
      </w:r>
      <w:r w:rsidR="00353A1D">
        <w:rPr>
          <w:spacing w:val="-8"/>
          <w:sz w:val="18"/>
        </w:rPr>
        <w:t xml:space="preserve"> </w:t>
      </w:r>
      <w:r w:rsidR="00353A1D">
        <w:rPr>
          <w:sz w:val="18"/>
        </w:rPr>
        <w:t>regulation’s</w:t>
      </w:r>
      <w:r w:rsidR="00353A1D">
        <w:rPr>
          <w:spacing w:val="-9"/>
          <w:sz w:val="18"/>
        </w:rPr>
        <w:t xml:space="preserve"> </w:t>
      </w:r>
      <w:r w:rsidR="00353A1D">
        <w:rPr>
          <w:sz w:val="18"/>
        </w:rPr>
        <w:t>meaning,</w:t>
      </w:r>
      <w:r w:rsidR="00353A1D">
        <w:rPr>
          <w:spacing w:val="-7"/>
          <w:sz w:val="18"/>
        </w:rPr>
        <w:t xml:space="preserve"> </w:t>
      </w:r>
      <w:r w:rsidR="00353A1D">
        <w:rPr>
          <w:sz w:val="18"/>
        </w:rPr>
        <w:t>when he</w:t>
      </w:r>
      <w:r w:rsidR="00353A1D">
        <w:rPr>
          <w:spacing w:val="-14"/>
          <w:sz w:val="18"/>
        </w:rPr>
        <w:t xml:space="preserve"> </w:t>
      </w:r>
      <w:r w:rsidR="00353A1D">
        <w:rPr>
          <w:sz w:val="18"/>
        </w:rPr>
        <w:t>gets</w:t>
      </w:r>
      <w:r w:rsidR="00353A1D">
        <w:rPr>
          <w:spacing w:val="-15"/>
          <w:sz w:val="18"/>
        </w:rPr>
        <w:t xml:space="preserve"> </w:t>
      </w:r>
      <w:r w:rsidR="00353A1D">
        <w:rPr>
          <w:sz w:val="18"/>
        </w:rPr>
        <w:t>what</w:t>
      </w:r>
      <w:r w:rsidR="00353A1D">
        <w:rPr>
          <w:spacing w:val="-15"/>
          <w:sz w:val="18"/>
        </w:rPr>
        <w:t xml:space="preserve"> </w:t>
      </w:r>
      <w:r w:rsidR="00353A1D">
        <w:rPr>
          <w:sz w:val="18"/>
        </w:rPr>
        <w:t>ordinary</w:t>
      </w:r>
      <w:r w:rsidR="00353A1D">
        <w:rPr>
          <w:spacing w:val="-14"/>
          <w:sz w:val="18"/>
        </w:rPr>
        <w:t xml:space="preserve"> </w:t>
      </w:r>
      <w:r w:rsidR="00353A1D">
        <w:rPr>
          <w:sz w:val="18"/>
        </w:rPr>
        <w:t>people</w:t>
      </w:r>
      <w:r w:rsidR="00353A1D">
        <w:rPr>
          <w:spacing w:val="-14"/>
          <w:sz w:val="18"/>
        </w:rPr>
        <w:t xml:space="preserve"> </w:t>
      </w:r>
      <w:r w:rsidR="00353A1D">
        <w:rPr>
          <w:sz w:val="18"/>
        </w:rPr>
        <w:t>think</w:t>
      </w:r>
      <w:r w:rsidR="00353A1D">
        <w:rPr>
          <w:spacing w:val="-14"/>
          <w:sz w:val="18"/>
        </w:rPr>
        <w:t xml:space="preserve"> </w:t>
      </w:r>
      <w:r w:rsidR="00353A1D">
        <w:rPr>
          <w:sz w:val="18"/>
        </w:rPr>
        <w:t>of</w:t>
      </w:r>
      <w:r w:rsidR="00353A1D">
        <w:rPr>
          <w:spacing w:val="-14"/>
          <w:sz w:val="18"/>
        </w:rPr>
        <w:t xml:space="preserve"> </w:t>
      </w:r>
      <w:r w:rsidR="00353A1D">
        <w:rPr>
          <w:sz w:val="18"/>
        </w:rPr>
        <w:t>as</w:t>
      </w:r>
      <w:r w:rsidR="00353A1D">
        <w:rPr>
          <w:spacing w:val="-15"/>
          <w:sz w:val="18"/>
        </w:rPr>
        <w:t xml:space="preserve"> </w:t>
      </w:r>
      <w:r w:rsidR="00353A1D">
        <w:rPr>
          <w:sz w:val="18"/>
        </w:rPr>
        <w:t>a</w:t>
      </w:r>
      <w:r w:rsidR="00353A1D">
        <w:rPr>
          <w:spacing w:val="-15"/>
          <w:sz w:val="18"/>
        </w:rPr>
        <w:t xml:space="preserve"> </w:t>
      </w:r>
      <w:r w:rsidR="00353A1D">
        <w:rPr>
          <w:sz w:val="18"/>
        </w:rPr>
        <w:t>salary.</w:t>
      </w:r>
      <w:r w:rsidR="00353A1D">
        <w:rPr>
          <w:spacing w:val="23"/>
          <w:sz w:val="18"/>
        </w:rPr>
        <w:t xml:space="preserve"> </w:t>
      </w:r>
      <w:r w:rsidR="00353A1D">
        <w:rPr>
          <w:sz w:val="18"/>
        </w:rPr>
        <w:t>And</w:t>
      </w:r>
      <w:r w:rsidR="00353A1D">
        <w:rPr>
          <w:spacing w:val="-14"/>
          <w:sz w:val="18"/>
        </w:rPr>
        <w:t xml:space="preserve"> </w:t>
      </w:r>
      <w:r w:rsidR="00353A1D">
        <w:rPr>
          <w:sz w:val="18"/>
        </w:rPr>
        <w:t>contra</w:t>
      </w:r>
      <w:r w:rsidR="00353A1D">
        <w:rPr>
          <w:spacing w:val="-15"/>
          <w:sz w:val="18"/>
        </w:rPr>
        <w:t xml:space="preserve"> </w:t>
      </w:r>
      <w:r w:rsidR="00353A1D">
        <w:rPr>
          <w:sz w:val="18"/>
        </w:rPr>
        <w:t>the</w:t>
      </w:r>
      <w:r w:rsidR="00353A1D">
        <w:rPr>
          <w:spacing w:val="-14"/>
          <w:sz w:val="18"/>
        </w:rPr>
        <w:t xml:space="preserve"> </w:t>
      </w:r>
      <w:r w:rsidR="00353A1D">
        <w:rPr>
          <w:sz w:val="18"/>
        </w:rPr>
        <w:t>dissent, the regulation’s “all or part” reference says nothing different.</w:t>
      </w:r>
      <w:r w:rsidR="00353A1D">
        <w:rPr>
          <w:spacing w:val="-21"/>
          <w:sz w:val="18"/>
        </w:rPr>
        <w:t xml:space="preserve"> </w:t>
      </w:r>
      <w:r w:rsidR="00353A1D">
        <w:rPr>
          <w:sz w:val="18"/>
        </w:rPr>
        <w:t>That</w:t>
      </w:r>
      <w:r w:rsidR="00353A1D">
        <w:rPr>
          <w:spacing w:val="-8"/>
          <w:sz w:val="18"/>
        </w:rPr>
        <w:t xml:space="preserve"> </w:t>
      </w:r>
      <w:r w:rsidR="00353A1D">
        <w:rPr>
          <w:sz w:val="18"/>
        </w:rPr>
        <w:t>term makes clear that a worker can be paid on a salary basis even if</w:t>
      </w:r>
      <w:r w:rsidR="00353A1D">
        <w:rPr>
          <w:spacing w:val="13"/>
          <w:sz w:val="18"/>
        </w:rPr>
        <w:t xml:space="preserve"> </w:t>
      </w:r>
      <w:r w:rsidR="00353A1D">
        <w:rPr>
          <w:sz w:val="18"/>
        </w:rPr>
        <w:t>he</w:t>
      </w:r>
      <w:r w:rsidR="00353A1D">
        <w:rPr>
          <w:spacing w:val="1"/>
          <w:sz w:val="18"/>
        </w:rPr>
        <w:t xml:space="preserve"> </w:t>
      </w:r>
      <w:r w:rsidR="00353A1D">
        <w:rPr>
          <w:sz w:val="18"/>
        </w:rPr>
        <w:t>additionally gets non-salary compensation, like a bonus. But</w:t>
      </w:r>
      <w:r w:rsidR="00353A1D">
        <w:rPr>
          <w:spacing w:val="21"/>
          <w:sz w:val="18"/>
        </w:rPr>
        <w:t xml:space="preserve"> </w:t>
      </w:r>
      <w:r w:rsidR="00353A1D">
        <w:rPr>
          <w:sz w:val="18"/>
        </w:rPr>
        <w:t>the</w:t>
      </w:r>
      <w:r w:rsidR="00353A1D">
        <w:rPr>
          <w:spacing w:val="7"/>
          <w:sz w:val="18"/>
        </w:rPr>
        <w:t xml:space="preserve"> </w:t>
      </w:r>
      <w:r w:rsidR="00353A1D">
        <w:rPr>
          <w:sz w:val="18"/>
        </w:rPr>
        <w:t>employee</w:t>
      </w:r>
      <w:r w:rsidR="00353A1D">
        <w:rPr>
          <w:spacing w:val="-1"/>
          <w:sz w:val="18"/>
        </w:rPr>
        <w:t xml:space="preserve"> </w:t>
      </w:r>
      <w:r w:rsidR="00353A1D">
        <w:rPr>
          <w:sz w:val="18"/>
        </w:rPr>
        <w:t xml:space="preserve">still must be paid </w:t>
      </w:r>
      <w:r w:rsidR="00353A1D">
        <w:rPr>
          <w:i/>
          <w:sz w:val="18"/>
        </w:rPr>
        <w:t>a salary</w:t>
      </w:r>
      <w:r w:rsidR="00353A1D">
        <w:rPr>
          <w:sz w:val="18"/>
        </w:rPr>
        <w:t>. And Hewitt was not. He received a</w:t>
      </w:r>
      <w:r w:rsidR="00353A1D">
        <w:rPr>
          <w:spacing w:val="-28"/>
          <w:sz w:val="18"/>
        </w:rPr>
        <w:t xml:space="preserve"> </w:t>
      </w:r>
      <w:r w:rsidR="00353A1D">
        <w:rPr>
          <w:sz w:val="18"/>
        </w:rPr>
        <w:t>high</w:t>
      </w:r>
      <w:r w:rsidR="00353A1D">
        <w:rPr>
          <w:spacing w:val="-6"/>
          <w:sz w:val="18"/>
        </w:rPr>
        <w:t xml:space="preserve"> </w:t>
      </w:r>
      <w:r w:rsidR="00353A1D">
        <w:rPr>
          <w:sz w:val="18"/>
        </w:rPr>
        <w:t>day rate (higher than lots of salaries); but he did not get a salary (of</w:t>
      </w:r>
      <w:r w:rsidR="00353A1D">
        <w:rPr>
          <w:spacing w:val="-5"/>
          <w:sz w:val="18"/>
        </w:rPr>
        <w:t xml:space="preserve"> </w:t>
      </w:r>
      <w:r w:rsidR="00353A1D">
        <w:rPr>
          <w:sz w:val="18"/>
        </w:rPr>
        <w:t>$963</w:t>
      </w:r>
      <w:r w:rsidR="00353A1D">
        <w:rPr>
          <w:spacing w:val="-1"/>
          <w:sz w:val="18"/>
        </w:rPr>
        <w:t xml:space="preserve"> </w:t>
      </w:r>
      <w:r w:rsidR="00353A1D">
        <w:rPr>
          <w:sz w:val="18"/>
        </w:rPr>
        <w:t>or</w:t>
      </w:r>
      <w:r w:rsidR="00353A1D">
        <w:rPr>
          <w:spacing w:val="-1"/>
          <w:sz w:val="18"/>
        </w:rPr>
        <w:t xml:space="preserve"> </w:t>
      </w:r>
      <w:r w:rsidR="00353A1D">
        <w:rPr>
          <w:sz w:val="18"/>
        </w:rPr>
        <w:t>any other amount) because his weekly take-home pay could be</w:t>
      </w:r>
      <w:r w:rsidR="00353A1D">
        <w:rPr>
          <w:spacing w:val="31"/>
          <w:sz w:val="18"/>
        </w:rPr>
        <w:t xml:space="preserve"> </w:t>
      </w:r>
      <w:r w:rsidR="00353A1D">
        <w:rPr>
          <w:sz w:val="18"/>
        </w:rPr>
        <w:t>as</w:t>
      </w:r>
      <w:r w:rsidR="00353A1D">
        <w:rPr>
          <w:spacing w:val="8"/>
          <w:sz w:val="18"/>
        </w:rPr>
        <w:t xml:space="preserve"> </w:t>
      </w:r>
      <w:r w:rsidR="00353A1D">
        <w:rPr>
          <w:sz w:val="18"/>
        </w:rPr>
        <w:t>little as</w:t>
      </w:r>
      <w:r w:rsidR="00353A1D">
        <w:rPr>
          <w:spacing w:val="-8"/>
          <w:sz w:val="18"/>
        </w:rPr>
        <w:t xml:space="preserve"> </w:t>
      </w:r>
      <w:r w:rsidR="00353A1D">
        <w:rPr>
          <w:sz w:val="18"/>
        </w:rPr>
        <w:t>$963</w:t>
      </w:r>
      <w:r w:rsidR="00353A1D">
        <w:rPr>
          <w:spacing w:val="-8"/>
          <w:sz w:val="18"/>
        </w:rPr>
        <w:t xml:space="preserve"> </w:t>
      </w:r>
      <w:r w:rsidR="00353A1D">
        <w:rPr>
          <w:sz w:val="18"/>
        </w:rPr>
        <w:t>or</w:t>
      </w:r>
      <w:r w:rsidR="00353A1D">
        <w:rPr>
          <w:spacing w:val="-7"/>
          <w:sz w:val="18"/>
        </w:rPr>
        <w:t xml:space="preserve"> </w:t>
      </w:r>
      <w:r w:rsidR="00353A1D">
        <w:rPr>
          <w:sz w:val="18"/>
        </w:rPr>
        <w:t>as</w:t>
      </w:r>
      <w:r w:rsidR="00353A1D">
        <w:rPr>
          <w:spacing w:val="-6"/>
          <w:sz w:val="18"/>
        </w:rPr>
        <w:t xml:space="preserve"> </w:t>
      </w:r>
      <w:r w:rsidR="00353A1D">
        <w:rPr>
          <w:sz w:val="18"/>
        </w:rPr>
        <w:t>much</w:t>
      </w:r>
      <w:r w:rsidR="00353A1D">
        <w:rPr>
          <w:spacing w:val="-7"/>
          <w:sz w:val="18"/>
        </w:rPr>
        <w:t xml:space="preserve"> </w:t>
      </w:r>
      <w:r w:rsidR="00353A1D">
        <w:rPr>
          <w:sz w:val="18"/>
        </w:rPr>
        <w:t>as</w:t>
      </w:r>
      <w:r w:rsidR="00353A1D">
        <w:rPr>
          <w:spacing w:val="-8"/>
          <w:sz w:val="18"/>
        </w:rPr>
        <w:t xml:space="preserve"> </w:t>
      </w:r>
      <w:r w:rsidR="00353A1D">
        <w:rPr>
          <w:sz w:val="18"/>
        </w:rPr>
        <w:t>$13,482,</w:t>
      </w:r>
      <w:r w:rsidR="00353A1D">
        <w:rPr>
          <w:spacing w:val="-8"/>
          <w:sz w:val="18"/>
        </w:rPr>
        <w:t xml:space="preserve"> </w:t>
      </w:r>
      <w:r w:rsidR="00353A1D">
        <w:rPr>
          <w:sz w:val="18"/>
        </w:rPr>
        <w:t>depending</w:t>
      </w:r>
      <w:r w:rsidR="00353A1D">
        <w:rPr>
          <w:spacing w:val="-7"/>
          <w:sz w:val="18"/>
        </w:rPr>
        <w:t xml:space="preserve"> </w:t>
      </w:r>
      <w:r w:rsidR="00353A1D">
        <w:rPr>
          <w:sz w:val="18"/>
        </w:rPr>
        <w:t>on</w:t>
      </w:r>
      <w:r w:rsidR="00353A1D">
        <w:rPr>
          <w:spacing w:val="-7"/>
          <w:sz w:val="18"/>
        </w:rPr>
        <w:t xml:space="preserve"> </w:t>
      </w:r>
      <w:r w:rsidR="00353A1D">
        <w:rPr>
          <w:sz w:val="18"/>
        </w:rPr>
        <w:t>how</w:t>
      </w:r>
      <w:r w:rsidR="00353A1D">
        <w:rPr>
          <w:spacing w:val="-8"/>
          <w:sz w:val="18"/>
        </w:rPr>
        <w:t xml:space="preserve"> </w:t>
      </w:r>
      <w:r w:rsidR="00353A1D">
        <w:rPr>
          <w:sz w:val="18"/>
        </w:rPr>
        <w:t>many</w:t>
      </w:r>
      <w:r w:rsidR="00353A1D">
        <w:rPr>
          <w:spacing w:val="-8"/>
          <w:sz w:val="18"/>
        </w:rPr>
        <w:t xml:space="preserve"> </w:t>
      </w:r>
      <w:r w:rsidR="00353A1D">
        <w:rPr>
          <w:sz w:val="18"/>
        </w:rPr>
        <w:t>days</w:t>
      </w:r>
      <w:r w:rsidR="00353A1D">
        <w:rPr>
          <w:spacing w:val="-8"/>
          <w:sz w:val="18"/>
        </w:rPr>
        <w:t xml:space="preserve"> </w:t>
      </w:r>
      <w:r w:rsidR="00353A1D">
        <w:rPr>
          <w:sz w:val="18"/>
        </w:rPr>
        <w:t>he</w:t>
      </w:r>
      <w:r w:rsidR="00353A1D">
        <w:rPr>
          <w:spacing w:val="-8"/>
          <w:sz w:val="18"/>
        </w:rPr>
        <w:t xml:space="preserve"> </w:t>
      </w:r>
      <w:r w:rsidR="00353A1D">
        <w:rPr>
          <w:sz w:val="18"/>
        </w:rPr>
        <w:t>worked.</w:t>
      </w:r>
      <w:r w:rsidR="00353A1D">
        <w:rPr>
          <w:spacing w:val="-1"/>
          <w:sz w:val="18"/>
        </w:rPr>
        <w:t xml:space="preserve"> </w:t>
      </w:r>
      <w:r w:rsidR="00353A1D">
        <w:rPr>
          <w:sz w:val="18"/>
        </w:rPr>
        <w:t>And</w:t>
      </w:r>
      <w:r w:rsidR="00353A1D">
        <w:rPr>
          <w:spacing w:val="-14"/>
          <w:sz w:val="18"/>
        </w:rPr>
        <w:t xml:space="preserve"> </w:t>
      </w:r>
      <w:r w:rsidR="00353A1D">
        <w:rPr>
          <w:sz w:val="18"/>
        </w:rPr>
        <w:t>if</w:t>
      </w:r>
      <w:r w:rsidR="00353A1D">
        <w:rPr>
          <w:spacing w:val="-14"/>
          <w:sz w:val="18"/>
        </w:rPr>
        <w:t xml:space="preserve"> </w:t>
      </w:r>
      <w:r w:rsidR="00353A1D">
        <w:rPr>
          <w:sz w:val="18"/>
        </w:rPr>
        <w:t>all</w:t>
      </w:r>
      <w:r w:rsidR="00353A1D">
        <w:rPr>
          <w:spacing w:val="-14"/>
          <w:sz w:val="18"/>
        </w:rPr>
        <w:t xml:space="preserve"> </w:t>
      </w:r>
      <w:r w:rsidR="00353A1D">
        <w:rPr>
          <w:sz w:val="18"/>
        </w:rPr>
        <w:t>that</w:t>
      </w:r>
      <w:r w:rsidR="00353A1D">
        <w:rPr>
          <w:spacing w:val="-15"/>
          <w:sz w:val="18"/>
        </w:rPr>
        <w:t xml:space="preserve"> </w:t>
      </w:r>
      <w:r w:rsidR="00353A1D">
        <w:rPr>
          <w:sz w:val="18"/>
        </w:rPr>
        <w:t>leaves</w:t>
      </w:r>
      <w:r w:rsidR="00353A1D">
        <w:rPr>
          <w:spacing w:val="-14"/>
          <w:sz w:val="18"/>
        </w:rPr>
        <w:t xml:space="preserve"> </w:t>
      </w:r>
      <w:r w:rsidR="00353A1D">
        <w:rPr>
          <w:sz w:val="18"/>
        </w:rPr>
        <w:t>the</w:t>
      </w:r>
      <w:r w:rsidR="00353A1D">
        <w:rPr>
          <w:spacing w:val="-14"/>
          <w:sz w:val="18"/>
        </w:rPr>
        <w:t xml:space="preserve"> </w:t>
      </w:r>
      <w:r w:rsidR="00353A1D">
        <w:rPr>
          <w:sz w:val="18"/>
        </w:rPr>
        <w:t>tiniest</w:t>
      </w:r>
      <w:r w:rsidR="00353A1D">
        <w:rPr>
          <w:spacing w:val="-13"/>
          <w:sz w:val="18"/>
        </w:rPr>
        <w:t xml:space="preserve"> </w:t>
      </w:r>
      <w:r w:rsidR="00353A1D">
        <w:rPr>
          <w:sz w:val="18"/>
        </w:rPr>
        <w:t>doubt—well,</w:t>
      </w:r>
      <w:r w:rsidR="00353A1D">
        <w:rPr>
          <w:spacing w:val="-14"/>
          <w:sz w:val="18"/>
        </w:rPr>
        <w:t xml:space="preserve"> </w:t>
      </w:r>
      <w:r w:rsidR="00353A1D">
        <w:rPr>
          <w:sz w:val="18"/>
        </w:rPr>
        <w:t>still</w:t>
      </w:r>
      <w:r w:rsidR="00353A1D">
        <w:rPr>
          <w:spacing w:val="-14"/>
          <w:sz w:val="18"/>
        </w:rPr>
        <w:t xml:space="preserve"> </w:t>
      </w:r>
      <w:r w:rsidR="00353A1D">
        <w:rPr>
          <w:sz w:val="18"/>
        </w:rPr>
        <w:t>we</w:t>
      </w:r>
      <w:r w:rsidR="00353A1D">
        <w:rPr>
          <w:spacing w:val="-14"/>
          <w:sz w:val="18"/>
        </w:rPr>
        <w:t xml:space="preserve"> </w:t>
      </w:r>
      <w:r w:rsidR="00353A1D">
        <w:rPr>
          <w:sz w:val="18"/>
        </w:rPr>
        <w:t>are</w:t>
      </w:r>
      <w:r w:rsidR="00353A1D">
        <w:rPr>
          <w:spacing w:val="-15"/>
          <w:sz w:val="18"/>
        </w:rPr>
        <w:t xml:space="preserve"> </w:t>
      </w:r>
      <w:r w:rsidR="00353A1D">
        <w:rPr>
          <w:sz w:val="18"/>
        </w:rPr>
        <w:t>not</w:t>
      </w:r>
      <w:r w:rsidR="00353A1D">
        <w:rPr>
          <w:spacing w:val="-14"/>
          <w:sz w:val="18"/>
        </w:rPr>
        <w:t xml:space="preserve"> </w:t>
      </w:r>
      <w:r w:rsidR="00353A1D">
        <w:rPr>
          <w:sz w:val="18"/>
        </w:rPr>
        <w:t>done.</w:t>
      </w:r>
      <w:r w:rsidR="00353A1D">
        <w:rPr>
          <w:spacing w:val="24"/>
          <w:sz w:val="18"/>
        </w:rPr>
        <w:t xml:space="preserve"> </w:t>
      </w:r>
      <w:r w:rsidR="00353A1D">
        <w:rPr>
          <w:sz w:val="18"/>
        </w:rPr>
        <w:t>The next part of this opinion, concerning regulatory structure,</w:t>
      </w:r>
      <w:r w:rsidR="00353A1D">
        <w:rPr>
          <w:spacing w:val="17"/>
          <w:sz w:val="18"/>
        </w:rPr>
        <w:t xml:space="preserve"> </w:t>
      </w:r>
      <w:r w:rsidR="00353A1D">
        <w:rPr>
          <w:sz w:val="18"/>
        </w:rPr>
        <w:t>confirms</w:t>
      </w:r>
      <w:r w:rsidR="00353A1D">
        <w:rPr>
          <w:spacing w:val="14"/>
          <w:sz w:val="18"/>
        </w:rPr>
        <w:t xml:space="preserve"> </w:t>
      </w:r>
      <w:r w:rsidR="00353A1D">
        <w:rPr>
          <w:sz w:val="18"/>
        </w:rPr>
        <w:t>all we have said about §</w:t>
      </w:r>
      <w:r w:rsidR="009115C6">
        <w:rPr>
          <w:sz w:val="18"/>
        </w:rPr>
        <w:t xml:space="preserve"> </w:t>
      </w:r>
      <w:r w:rsidR="00353A1D">
        <w:rPr>
          <w:sz w:val="18"/>
        </w:rPr>
        <w:t>602(a)’s meaning. We do not know why</w:t>
      </w:r>
      <w:r w:rsidR="00353A1D">
        <w:rPr>
          <w:spacing w:val="-4"/>
          <w:sz w:val="18"/>
        </w:rPr>
        <w:t xml:space="preserve"> </w:t>
      </w:r>
      <w:r w:rsidR="00353A1D">
        <w:rPr>
          <w:sz w:val="18"/>
        </w:rPr>
        <w:t>the</w:t>
      </w:r>
      <w:r w:rsidR="00353A1D">
        <w:rPr>
          <w:spacing w:val="-1"/>
          <w:sz w:val="18"/>
        </w:rPr>
        <w:t xml:space="preserve"> </w:t>
      </w:r>
      <w:r w:rsidR="00353A1D">
        <w:rPr>
          <w:sz w:val="18"/>
        </w:rPr>
        <w:t>dissent calls that analysis an “alternative rationale.” It is</w:t>
      </w:r>
      <w:r w:rsidR="00353A1D">
        <w:rPr>
          <w:spacing w:val="40"/>
          <w:sz w:val="18"/>
        </w:rPr>
        <w:t xml:space="preserve"> </w:t>
      </w:r>
      <w:r w:rsidR="00353A1D">
        <w:rPr>
          <w:sz w:val="18"/>
        </w:rPr>
        <w:t>simply</w:t>
      </w:r>
      <w:r w:rsidR="00353A1D">
        <w:rPr>
          <w:spacing w:val="12"/>
          <w:sz w:val="18"/>
        </w:rPr>
        <w:t xml:space="preserve"> </w:t>
      </w:r>
      <w:r w:rsidR="00353A1D">
        <w:rPr>
          <w:sz w:val="18"/>
        </w:rPr>
        <w:t>a structural argument in support of a more narrowly focused textual</w:t>
      </w:r>
      <w:r w:rsidR="00353A1D">
        <w:rPr>
          <w:spacing w:val="32"/>
          <w:sz w:val="18"/>
        </w:rPr>
        <w:t xml:space="preserve"> </w:t>
      </w:r>
      <w:r w:rsidR="00353A1D">
        <w:rPr>
          <w:sz w:val="18"/>
        </w:rPr>
        <w:t>one.</w:t>
      </w:r>
      <w:r w:rsidR="009115C6">
        <w:rPr>
          <w:sz w:val="18"/>
        </w:rPr>
        <w:t xml:space="preserve"> </w:t>
      </w:r>
      <w:r w:rsidR="00353A1D">
        <w:rPr>
          <w:sz w:val="18"/>
        </w:rPr>
        <w:t>Here, text and structure go together in refuting the dissent’s view.</w:t>
      </w:r>
    </w:p>
    <w:p w14:paraId="64FD7E20" w14:textId="398933D2" w:rsidR="006873CF" w:rsidRDefault="006873CF" w:rsidP="006873CF">
      <w:pPr>
        <w:ind w:right="160" w:firstLine="180"/>
        <w:jc w:val="both"/>
        <w:rPr>
          <w:sz w:val="18"/>
        </w:rPr>
      </w:pPr>
    </w:p>
    <w:p w14:paraId="712925C2" w14:textId="6BDC6E29" w:rsidR="006873CF" w:rsidRDefault="006873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F5AD" w14:textId="77777777" w:rsidR="008701DE" w:rsidRDefault="00041CDF">
    <w:pPr>
      <w:pStyle w:val="BodyText"/>
      <w:spacing w:line="14" w:lineRule="auto"/>
      <w:ind w:left="0"/>
      <w:jc w:val="left"/>
      <w:rPr>
        <w:sz w:val="20"/>
      </w:rPr>
    </w:pPr>
    <w:r>
      <w:rPr>
        <w:noProof/>
      </w:rPr>
      <mc:AlternateContent>
        <mc:Choice Requires="wps">
          <w:drawing>
            <wp:anchor distT="0" distB="0" distL="114300" distR="114300" simplePos="0" relativeHeight="503304656" behindDoc="1" locked="0" layoutInCell="1" allowOverlap="1" wp14:anchorId="3D19F5D0">
              <wp:simplePos x="0" y="0"/>
              <wp:positionH relativeFrom="page">
                <wp:posOffset>1958975</wp:posOffset>
              </wp:positionH>
              <wp:positionV relativeFrom="page">
                <wp:posOffset>1431925</wp:posOffset>
              </wp:positionV>
              <wp:extent cx="114935" cy="16319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9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9F5F7" w14:textId="3B85ED94" w:rsidR="008701DE" w:rsidRDefault="008701DE">
                          <w:pPr>
                            <w:spacing w:before="20"/>
                            <w:ind w:left="4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9F5D0" id="_x0000_t202" coordsize="21600,21600" o:spt="202" path="m,l,21600r21600,l21600,xe">
              <v:stroke joinstyle="miter"/>
              <v:path gradientshapeok="t" o:connecttype="rect"/>
            </v:shapetype>
            <v:shape id="Text Box 6" o:spid="_x0000_s1026" type="#_x0000_t202" style="position:absolute;margin-left:154.25pt;margin-top:112.75pt;width:9.05pt;height:12.8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" filled="f" stroked="f">
              <v:path arrowok="t"/>
              <v:textbox inset="0,0,0,0">
                <w:txbxContent>
                  <w:p w14:paraId="3D19F5F7" w14:textId="3B85ED94" w:rsidR="008701DE" w:rsidRDefault="008701DE">
                    <w:pPr>
                      <w:spacing w:before="20"/>
                      <w:ind w:left="40"/>
                      <w:rPr>
                        <w:sz w:val="18"/>
                      </w:rPr>
                    </w:pPr>
                  </w:p>
                </w:txbxContent>
              </v:textbox>
              <w10:wrap anchorx="page" anchory="page"/>
            </v:shape>
          </w:pict>
        </mc:Fallback>
      </mc:AlternateContent>
    </w:r>
    <w:r>
      <w:rPr>
        <w:noProof/>
      </w:rPr>
      <mc:AlternateContent>
        <mc:Choice Requires="wps">
          <w:drawing>
            <wp:anchor distT="0" distB="0" distL="114300" distR="114300" simplePos="0" relativeHeight="503304680" behindDoc="1" locked="0" layoutInCell="1" allowOverlap="1" wp14:anchorId="3D19F5D1">
              <wp:simplePos x="0" y="0"/>
              <wp:positionH relativeFrom="page">
                <wp:posOffset>2331720</wp:posOffset>
              </wp:positionH>
              <wp:positionV relativeFrom="page">
                <wp:posOffset>1431925</wp:posOffset>
              </wp:positionV>
              <wp:extent cx="3110230" cy="16319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023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9F5F8" w14:textId="3894B238" w:rsidR="008701DE" w:rsidRDefault="008701DE">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F5D1" id="Text Box 5" o:spid="_x0000_s1027" type="#_x0000_t202" style="position:absolute;margin-left:183.6pt;margin-top:112.75pt;width:244.9pt;height:12.8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" filled="f" stroked="f">
              <v:path arrowok="t"/>
              <v:textbox inset="0,0,0,0">
                <w:txbxContent>
                  <w:p w14:paraId="3D19F5F8" w14:textId="3894B238" w:rsidR="008701DE" w:rsidRDefault="008701DE">
                    <w:pPr>
                      <w:spacing w:before="20"/>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503304704" behindDoc="1" locked="0" layoutInCell="1" allowOverlap="1" wp14:anchorId="3D19F5D2">
              <wp:simplePos x="0" y="0"/>
              <wp:positionH relativeFrom="page">
                <wp:posOffset>3175635</wp:posOffset>
              </wp:positionH>
              <wp:positionV relativeFrom="page">
                <wp:posOffset>1732280</wp:posOffset>
              </wp:positionV>
              <wp:extent cx="1421765" cy="1631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176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9F5F9" w14:textId="1BF81B70" w:rsidR="008701DE" w:rsidRDefault="008701DE">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F5D2" id="Text Box 4" o:spid="_x0000_s1028" type="#_x0000_t202" style="position:absolute;margin-left:250.05pt;margin-top:136.4pt;width:111.95pt;height:12.8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" filled="f" stroked="f">
              <v:path arrowok="t"/>
              <v:textbox inset="0,0,0,0">
                <w:txbxContent>
                  <w:p w14:paraId="3D19F5F9" w14:textId="1BF81B70" w:rsidR="008701DE" w:rsidRDefault="008701DE">
                    <w:pPr>
                      <w:spacing w:before="20"/>
                      <w:ind w:left="20"/>
                      <w:rPr>
                        <w:sz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F5AE" w14:textId="0A391595" w:rsidR="008701DE" w:rsidRDefault="008701DE">
    <w:pPr>
      <w:pStyle w:val="BodyText"/>
      <w:spacing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5EBE" w14:textId="62851331" w:rsidR="00C63204" w:rsidRDefault="00C63204" w:rsidP="00C63204">
    <w:pPr>
      <w:pStyle w:val="Header"/>
      <w:tabs>
        <w:tab w:val="left" w:pos="7380"/>
      </w:tabs>
    </w:pPr>
  </w:p>
  <w:p w14:paraId="7E67C842" w14:textId="77777777" w:rsidR="00EA2699" w:rsidRPr="00EA2699" w:rsidRDefault="00EA2699" w:rsidP="00EA2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D1A50"/>
    <w:multiLevelType w:val="hybridMultilevel"/>
    <w:tmpl w:val="5CB01EF8"/>
    <w:lvl w:ilvl="0" w:tplc="74A440B6">
      <w:start w:val="1"/>
      <w:numFmt w:val="decimal"/>
      <w:lvlText w:val="(%1)"/>
      <w:lvlJc w:val="left"/>
      <w:pPr>
        <w:ind w:left="1584" w:hanging="281"/>
        <w:jc w:val="left"/>
      </w:pPr>
      <w:rPr>
        <w:rFonts w:ascii="Century Schoolbook" w:eastAsia="Century Schoolbook" w:hAnsi="Century Schoolbook" w:cs="Century Schoolbook" w:hint="default"/>
        <w:spacing w:val="-1"/>
        <w:w w:val="100"/>
        <w:sz w:val="18"/>
        <w:szCs w:val="18"/>
      </w:rPr>
    </w:lvl>
    <w:lvl w:ilvl="1" w:tplc="F222906C">
      <w:start w:val="1"/>
      <w:numFmt w:val="lowerLetter"/>
      <w:lvlText w:val="(%2)"/>
      <w:lvlJc w:val="left"/>
      <w:pPr>
        <w:ind w:left="1592" w:hanging="271"/>
        <w:jc w:val="left"/>
      </w:pPr>
      <w:rPr>
        <w:rFonts w:ascii="Century Schoolbook" w:eastAsia="Century Schoolbook" w:hAnsi="Century Schoolbook" w:cs="Century Schoolbook" w:hint="default"/>
        <w:spacing w:val="-24"/>
        <w:w w:val="100"/>
        <w:sz w:val="18"/>
        <w:szCs w:val="18"/>
      </w:rPr>
    </w:lvl>
    <w:lvl w:ilvl="2" w:tplc="18503C06">
      <w:start w:val="1"/>
      <w:numFmt w:val="decimal"/>
      <w:lvlText w:val="(%3)"/>
      <w:lvlJc w:val="left"/>
      <w:pPr>
        <w:ind w:left="2236" w:hanging="270"/>
        <w:jc w:val="left"/>
      </w:pPr>
      <w:rPr>
        <w:rFonts w:ascii="Century Schoolbook" w:eastAsia="Century Schoolbook" w:hAnsi="Century Schoolbook" w:cs="Century Schoolbook" w:hint="default"/>
        <w:spacing w:val="-2"/>
        <w:w w:val="100"/>
        <w:sz w:val="18"/>
        <w:szCs w:val="18"/>
      </w:rPr>
    </w:lvl>
    <w:lvl w:ilvl="3" w:tplc="1ADA7D64">
      <w:numFmt w:val="bullet"/>
      <w:lvlText w:val="•"/>
      <w:lvlJc w:val="left"/>
      <w:pPr>
        <w:ind w:left="3060" w:hanging="270"/>
      </w:pPr>
      <w:rPr>
        <w:rFonts w:hint="default"/>
      </w:rPr>
    </w:lvl>
    <w:lvl w:ilvl="4" w:tplc="C57C9F94">
      <w:numFmt w:val="bullet"/>
      <w:lvlText w:val="•"/>
      <w:lvlJc w:val="left"/>
      <w:pPr>
        <w:ind w:left="3880" w:hanging="270"/>
      </w:pPr>
      <w:rPr>
        <w:rFonts w:hint="default"/>
      </w:rPr>
    </w:lvl>
    <w:lvl w:ilvl="5" w:tplc="786C63F2">
      <w:numFmt w:val="bullet"/>
      <w:lvlText w:val="•"/>
      <w:lvlJc w:val="left"/>
      <w:pPr>
        <w:ind w:left="4700" w:hanging="270"/>
      </w:pPr>
      <w:rPr>
        <w:rFonts w:hint="default"/>
      </w:rPr>
    </w:lvl>
    <w:lvl w:ilvl="6" w:tplc="DB9A41F6">
      <w:numFmt w:val="bullet"/>
      <w:lvlText w:val="•"/>
      <w:lvlJc w:val="left"/>
      <w:pPr>
        <w:ind w:left="5520" w:hanging="270"/>
      </w:pPr>
      <w:rPr>
        <w:rFonts w:hint="default"/>
      </w:rPr>
    </w:lvl>
    <w:lvl w:ilvl="7" w:tplc="FD124E3C">
      <w:numFmt w:val="bullet"/>
      <w:lvlText w:val="•"/>
      <w:lvlJc w:val="left"/>
      <w:pPr>
        <w:ind w:left="6340" w:hanging="270"/>
      </w:pPr>
      <w:rPr>
        <w:rFonts w:hint="default"/>
      </w:rPr>
    </w:lvl>
    <w:lvl w:ilvl="8" w:tplc="AA923F2E">
      <w:numFmt w:val="bullet"/>
      <w:lvlText w:val="•"/>
      <w:lvlJc w:val="left"/>
      <w:pPr>
        <w:ind w:left="7160" w:hanging="270"/>
      </w:pPr>
      <w:rPr>
        <w:rFonts w:hint="default"/>
      </w:rPr>
    </w:lvl>
  </w:abstractNum>
  <w:num w:numId="1" w16cid:durableId="1135415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DE"/>
    <w:rsid w:val="0001582E"/>
    <w:rsid w:val="00041CDF"/>
    <w:rsid w:val="00055FB8"/>
    <w:rsid w:val="000951BB"/>
    <w:rsid w:val="000B7121"/>
    <w:rsid w:val="000C3594"/>
    <w:rsid w:val="00116766"/>
    <w:rsid w:val="00173AE1"/>
    <w:rsid w:val="00174B6B"/>
    <w:rsid w:val="00183FFC"/>
    <w:rsid w:val="00197EA5"/>
    <w:rsid w:val="001A6045"/>
    <w:rsid w:val="001E4F0E"/>
    <w:rsid w:val="001E6004"/>
    <w:rsid w:val="002212AC"/>
    <w:rsid w:val="0022626F"/>
    <w:rsid w:val="00286831"/>
    <w:rsid w:val="002B5DB4"/>
    <w:rsid w:val="002E293B"/>
    <w:rsid w:val="003156AF"/>
    <w:rsid w:val="00342AEA"/>
    <w:rsid w:val="00353A1D"/>
    <w:rsid w:val="0035526F"/>
    <w:rsid w:val="00435553"/>
    <w:rsid w:val="004B2643"/>
    <w:rsid w:val="004B7E44"/>
    <w:rsid w:val="00537D85"/>
    <w:rsid w:val="0054230B"/>
    <w:rsid w:val="00580AD5"/>
    <w:rsid w:val="00592330"/>
    <w:rsid w:val="005C48B5"/>
    <w:rsid w:val="005C7617"/>
    <w:rsid w:val="005F501D"/>
    <w:rsid w:val="00631945"/>
    <w:rsid w:val="00654A88"/>
    <w:rsid w:val="00667AFB"/>
    <w:rsid w:val="00667ECA"/>
    <w:rsid w:val="006873CF"/>
    <w:rsid w:val="006973CB"/>
    <w:rsid w:val="006B7AD6"/>
    <w:rsid w:val="006C24B7"/>
    <w:rsid w:val="006F15C2"/>
    <w:rsid w:val="00703B29"/>
    <w:rsid w:val="00715CF2"/>
    <w:rsid w:val="00717238"/>
    <w:rsid w:val="00775FAF"/>
    <w:rsid w:val="00796AD5"/>
    <w:rsid w:val="0084458B"/>
    <w:rsid w:val="008648B0"/>
    <w:rsid w:val="008701DE"/>
    <w:rsid w:val="0087689C"/>
    <w:rsid w:val="008D5738"/>
    <w:rsid w:val="008E4987"/>
    <w:rsid w:val="009115C6"/>
    <w:rsid w:val="00933A6A"/>
    <w:rsid w:val="009C7F73"/>
    <w:rsid w:val="009D43D2"/>
    <w:rsid w:val="009F15BB"/>
    <w:rsid w:val="00A14258"/>
    <w:rsid w:val="00A81F3A"/>
    <w:rsid w:val="00AA482E"/>
    <w:rsid w:val="00AB1401"/>
    <w:rsid w:val="00AD6E4D"/>
    <w:rsid w:val="00AE2DFA"/>
    <w:rsid w:val="00AF2696"/>
    <w:rsid w:val="00B25CD3"/>
    <w:rsid w:val="00B5160F"/>
    <w:rsid w:val="00BB305E"/>
    <w:rsid w:val="00BB71C2"/>
    <w:rsid w:val="00C23F04"/>
    <w:rsid w:val="00C63204"/>
    <w:rsid w:val="00C85B94"/>
    <w:rsid w:val="00D02722"/>
    <w:rsid w:val="00D359AC"/>
    <w:rsid w:val="00D855FA"/>
    <w:rsid w:val="00DA2DD2"/>
    <w:rsid w:val="00DE080A"/>
    <w:rsid w:val="00DF0FFF"/>
    <w:rsid w:val="00E06199"/>
    <w:rsid w:val="00E10F81"/>
    <w:rsid w:val="00E240CC"/>
    <w:rsid w:val="00EA2699"/>
    <w:rsid w:val="00EC62E3"/>
    <w:rsid w:val="00ED06D8"/>
    <w:rsid w:val="00EE7AA7"/>
    <w:rsid w:val="00F05C52"/>
    <w:rsid w:val="00F36070"/>
    <w:rsid w:val="00F80366"/>
    <w:rsid w:val="00FA6758"/>
    <w:rsid w:val="00FC5B79"/>
    <w:rsid w:val="00FD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9F4B6"/>
  <w15:docId w15:val="{12D85F35-3390-4529-B741-3CFDFC1B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04"/>
    <w:rPr>
      <w:rFonts w:ascii="Century Schoolbook" w:eastAsia="Century Schoolbook" w:hAnsi="Century Schoolbook" w:cs="Century Schoolbook"/>
    </w:rPr>
  </w:style>
  <w:style w:type="paragraph" w:styleId="Heading1">
    <w:name w:val="heading 1"/>
    <w:basedOn w:val="Normal"/>
    <w:uiPriority w:val="9"/>
    <w:qFormat/>
    <w:pPr>
      <w:spacing w:before="118"/>
      <w:ind w:left="1390" w:right="1391"/>
      <w:jc w:val="center"/>
      <w:outlineLvl w:val="0"/>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4"/>
      <w:jc w:val="both"/>
    </w:pPr>
  </w:style>
  <w:style w:type="paragraph" w:styleId="ListParagraph">
    <w:name w:val="List Paragraph"/>
    <w:basedOn w:val="Normal"/>
    <w:uiPriority w:val="1"/>
    <w:qFormat/>
    <w:pPr>
      <w:ind w:left="2236" w:hanging="271"/>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F05C52"/>
    <w:pPr>
      <w:tabs>
        <w:tab w:val="center" w:pos="4680"/>
        <w:tab w:val="right" w:pos="9360"/>
      </w:tabs>
    </w:pPr>
  </w:style>
  <w:style w:type="character" w:customStyle="1" w:styleId="FooterChar">
    <w:name w:val="Footer Char"/>
    <w:basedOn w:val="DefaultParagraphFont"/>
    <w:link w:val="Footer"/>
    <w:uiPriority w:val="99"/>
    <w:rsid w:val="00F05C52"/>
    <w:rPr>
      <w:rFonts w:ascii="Century Schoolbook" w:eastAsia="Century Schoolbook" w:hAnsi="Century Schoolbook" w:cs="Century Schoolbook"/>
    </w:rPr>
  </w:style>
  <w:style w:type="paragraph" w:styleId="Header">
    <w:name w:val="header"/>
    <w:basedOn w:val="Normal"/>
    <w:link w:val="HeaderChar"/>
    <w:uiPriority w:val="99"/>
    <w:unhideWhenUsed/>
    <w:rsid w:val="00F05C52"/>
    <w:pPr>
      <w:tabs>
        <w:tab w:val="center" w:pos="4680"/>
        <w:tab w:val="right" w:pos="9360"/>
      </w:tabs>
    </w:pPr>
  </w:style>
  <w:style w:type="character" w:customStyle="1" w:styleId="HeaderChar">
    <w:name w:val="Header Char"/>
    <w:basedOn w:val="DefaultParagraphFont"/>
    <w:link w:val="Header"/>
    <w:uiPriority w:val="99"/>
    <w:rsid w:val="00F05C52"/>
    <w:rPr>
      <w:rFonts w:ascii="Century Schoolbook" w:eastAsia="Century Schoolbook" w:hAnsi="Century Schoolbook" w:cs="Century Schoolbook"/>
    </w:rPr>
  </w:style>
  <w:style w:type="paragraph" w:styleId="FootnoteText">
    <w:name w:val="footnote text"/>
    <w:basedOn w:val="Normal"/>
    <w:link w:val="FootnoteTextChar"/>
    <w:uiPriority w:val="99"/>
    <w:semiHidden/>
    <w:unhideWhenUsed/>
    <w:rsid w:val="0084458B"/>
    <w:rPr>
      <w:sz w:val="20"/>
      <w:szCs w:val="20"/>
    </w:rPr>
  </w:style>
  <w:style w:type="character" w:customStyle="1" w:styleId="FootnoteTextChar">
    <w:name w:val="Footnote Text Char"/>
    <w:basedOn w:val="DefaultParagraphFont"/>
    <w:link w:val="FootnoteText"/>
    <w:uiPriority w:val="99"/>
    <w:semiHidden/>
    <w:rsid w:val="0084458B"/>
    <w:rPr>
      <w:rFonts w:ascii="Century Schoolbook" w:eastAsia="Century Schoolbook" w:hAnsi="Century Schoolbook" w:cs="Century Schoolbook"/>
      <w:sz w:val="20"/>
      <w:szCs w:val="20"/>
    </w:rPr>
  </w:style>
  <w:style w:type="character" w:styleId="FootnoteReference">
    <w:name w:val="footnote reference"/>
    <w:basedOn w:val="DefaultParagraphFont"/>
    <w:uiPriority w:val="99"/>
    <w:semiHidden/>
    <w:unhideWhenUsed/>
    <w:rsid w:val="00844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A715-BDA7-4694-B956-EAA4A9F3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5481</Words>
  <Characters>31247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21-984 Helix Energy Solutions Group, Inc. v. Hewitt (02/22/2023)</vt:lpstr>
    </vt:vector>
  </TitlesOfParts>
  <Company>Hewlett-Packard Company</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21-984 Helix Energy Solutions Group, Inc. v. Hewitt (02/22/2023)</dc:title>
  <cp:lastModifiedBy>Stewart J. Schwab</cp:lastModifiedBy>
  <cp:revision>2</cp:revision>
  <dcterms:created xsi:type="dcterms:W3CDTF">2023-02-23T19:11:00Z</dcterms:created>
  <dcterms:modified xsi:type="dcterms:W3CDTF">2023-02-23T19:11:00Z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PScript5.dll Version 5.2.2</vt:lpwstr>
  </property>
  <property fmtid="{D5CDD505-2E9C-101B-9397-08002B2CF9AE}" pid="4" name="LastSaved">
    <vt:filetime>2023-02-22T00:00:00Z</vt:filetime>
  </property>
</Properties>
</file>