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113" w:rsidRDefault="00F30113" w:rsidP="00F30113">
      <w:pPr>
        <w:pStyle w:val="BodyStyle"/>
        <w:tabs>
          <w:tab w:val="clear" w:pos="720"/>
          <w:tab w:val="clear" w:pos="1440"/>
          <w:tab w:val="clear" w:pos="7200"/>
          <w:tab w:val="left" w:pos="-90"/>
          <w:tab w:val="left" w:pos="6480"/>
        </w:tabs>
        <w:spacing w:line="640" w:lineRule="atLeast"/>
        <w:jc w:val="center"/>
        <w:rPr>
          <w:rFonts w:ascii="Zapf Chancery" w:hAnsi="Zapf Chancery"/>
          <w:b/>
          <w:sz w:val="48"/>
        </w:rPr>
      </w:pPr>
      <w:r>
        <w:rPr>
          <w:rFonts w:ascii="Helvetica" w:hAnsi="Helvetica"/>
          <w:b/>
          <w:sz w:val="36"/>
        </w:rPr>
        <w:t xml:space="preserve">CEE </w:t>
      </w:r>
      <w:proofErr w:type="gramStart"/>
      <w:r>
        <w:rPr>
          <w:rFonts w:ascii="Helvetica" w:hAnsi="Helvetica"/>
          <w:b/>
          <w:sz w:val="36"/>
        </w:rPr>
        <w:t>5970  –</w:t>
      </w:r>
      <w:proofErr w:type="gramEnd"/>
      <w:r>
        <w:rPr>
          <w:rFonts w:ascii="Helvetica" w:hAnsi="Helvetica"/>
          <w:b/>
          <w:sz w:val="36"/>
        </w:rPr>
        <w:t xml:space="preserve">  Risk Analysis and Management</w:t>
      </w:r>
    </w:p>
    <w:p w:rsidR="00F30113" w:rsidRDefault="00F30113" w:rsidP="00F30113">
      <w:pPr>
        <w:pStyle w:val="BodyStyle"/>
        <w:tabs>
          <w:tab w:val="clear" w:pos="720"/>
          <w:tab w:val="clear" w:pos="1440"/>
          <w:tab w:val="clear" w:pos="7200"/>
          <w:tab w:val="left" w:pos="-90"/>
          <w:tab w:val="left" w:pos="6480"/>
        </w:tabs>
        <w:spacing w:line="360" w:lineRule="atLeast"/>
        <w:jc w:val="center"/>
        <w:rPr>
          <w:rFonts w:ascii="Times" w:hAnsi="Times"/>
          <w:sz w:val="28"/>
        </w:rPr>
      </w:pPr>
      <w:r>
        <w:rPr>
          <w:rFonts w:ascii="Times" w:hAnsi="Times"/>
          <w:sz w:val="28"/>
        </w:rPr>
        <w:t>Spring 2019</w:t>
      </w:r>
    </w:p>
    <w:p w:rsidR="00F30113" w:rsidRDefault="00F30113" w:rsidP="00F30113">
      <w:pPr>
        <w:pStyle w:val="BodyStyle"/>
        <w:tabs>
          <w:tab w:val="clear" w:pos="720"/>
          <w:tab w:val="clear" w:pos="1440"/>
          <w:tab w:val="clear" w:pos="7200"/>
          <w:tab w:val="left" w:pos="-90"/>
          <w:tab w:val="left" w:pos="6480"/>
        </w:tabs>
        <w:spacing w:line="360" w:lineRule="atLeast"/>
        <w:jc w:val="center"/>
        <w:rPr>
          <w:rFonts w:ascii="Times" w:hAnsi="Times"/>
          <w:b/>
        </w:rPr>
      </w:pPr>
      <w:r>
        <w:rPr>
          <w:rFonts w:ascii="Times" w:hAnsi="Times"/>
        </w:rPr>
        <w:t>3 Credits</w:t>
      </w:r>
    </w:p>
    <w:p w:rsidR="00F30113" w:rsidRDefault="00F30113" w:rsidP="00F30113">
      <w:pPr>
        <w:pStyle w:val="BodyStyle"/>
        <w:tabs>
          <w:tab w:val="clear" w:pos="720"/>
          <w:tab w:val="clear" w:pos="1440"/>
          <w:tab w:val="clear" w:pos="7200"/>
          <w:tab w:val="left" w:pos="-90"/>
          <w:tab w:val="left" w:pos="6480"/>
        </w:tabs>
        <w:spacing w:line="360" w:lineRule="atLeast"/>
        <w:jc w:val="center"/>
        <w:rPr>
          <w:rFonts w:ascii="Times" w:hAnsi="Times"/>
        </w:rPr>
      </w:pPr>
    </w:p>
    <w:p w:rsidR="00F30113" w:rsidRDefault="00F30113" w:rsidP="00F30113">
      <w:pPr>
        <w:pStyle w:val="BodyStyle"/>
        <w:tabs>
          <w:tab w:val="clear" w:pos="720"/>
          <w:tab w:val="clear" w:pos="1440"/>
          <w:tab w:val="clear" w:pos="7200"/>
          <w:tab w:val="left" w:pos="-90"/>
          <w:tab w:val="left" w:pos="6480"/>
        </w:tabs>
        <w:spacing w:line="360" w:lineRule="atLeast"/>
        <w:jc w:val="center"/>
        <w:rPr>
          <w:rFonts w:ascii="Times" w:hAnsi="Times"/>
          <w:i/>
        </w:rPr>
      </w:pPr>
      <w:r>
        <w:rPr>
          <w:rFonts w:ascii="Times" w:hAnsi="Times"/>
        </w:rPr>
        <w:t xml:space="preserve">For more information, see CEE </w:t>
      </w:r>
      <w:proofErr w:type="gramStart"/>
      <w:r>
        <w:rPr>
          <w:rFonts w:ascii="Times" w:hAnsi="Times"/>
        </w:rPr>
        <w:t xml:space="preserve">5970 </w:t>
      </w:r>
      <w:r>
        <w:rPr>
          <w:rFonts w:ascii="Times" w:hAnsi="Times"/>
          <w:color w:val="000000"/>
        </w:rPr>
        <w:t xml:space="preserve"> canvas.cornell.edu</w:t>
      </w:r>
      <w:proofErr w:type="gramEnd"/>
    </w:p>
    <w:p w:rsidR="00F30113" w:rsidRPr="00644CAA" w:rsidRDefault="00F30113" w:rsidP="00F30113">
      <w:pPr>
        <w:pStyle w:val="BodyStyle"/>
        <w:tabs>
          <w:tab w:val="clear" w:pos="720"/>
          <w:tab w:val="clear" w:pos="1440"/>
          <w:tab w:val="clear" w:pos="7200"/>
          <w:tab w:val="left" w:pos="-90"/>
          <w:tab w:val="left" w:pos="6480"/>
        </w:tabs>
        <w:spacing w:line="360" w:lineRule="atLeast"/>
        <w:jc w:val="center"/>
        <w:rPr>
          <w:rFonts w:ascii="Times" w:hAnsi="Times"/>
        </w:rPr>
      </w:pPr>
      <w:r>
        <w:rPr>
          <w:rFonts w:ascii="Times" w:hAnsi="Times"/>
        </w:rPr>
        <w:t>Our Canvas account is a new effort and there will be some confusion</w:t>
      </w:r>
      <w:r w:rsidRPr="00644CAA">
        <w:rPr>
          <w:rFonts w:ascii="Times" w:hAnsi="Times"/>
        </w:rPr>
        <w:t>.</w:t>
      </w:r>
      <w:r>
        <w:rPr>
          <w:rFonts w:ascii="Times" w:hAnsi="Times"/>
        </w:rPr>
        <w:t xml:space="preserve"> Good by Blackboard.</w:t>
      </w:r>
    </w:p>
    <w:p w:rsidR="00F30113" w:rsidRDefault="00F30113" w:rsidP="00F30113">
      <w:pPr>
        <w:pStyle w:val="BodyStyle"/>
        <w:tabs>
          <w:tab w:val="clear" w:pos="720"/>
          <w:tab w:val="clear" w:pos="1440"/>
          <w:tab w:val="clear" w:pos="7200"/>
          <w:tab w:val="left" w:pos="-360"/>
          <w:tab w:val="left" w:pos="6480"/>
        </w:tabs>
        <w:spacing w:line="360" w:lineRule="atLeast"/>
        <w:ind w:left="-360"/>
        <w:jc w:val="center"/>
        <w:rPr>
          <w:rFonts w:ascii="Times" w:hAnsi="Times"/>
        </w:rPr>
      </w:pPr>
    </w:p>
    <w:p w:rsidR="00F30113" w:rsidRDefault="00F30113" w:rsidP="00F30113">
      <w:pPr>
        <w:pStyle w:val="BodyStyle"/>
        <w:tabs>
          <w:tab w:val="clear" w:pos="720"/>
          <w:tab w:val="clear" w:pos="7200"/>
          <w:tab w:val="left" w:pos="0"/>
          <w:tab w:val="left" w:pos="6480"/>
        </w:tabs>
        <w:spacing w:line="340" w:lineRule="atLeast"/>
        <w:rPr>
          <w:rFonts w:ascii="Times" w:hAnsi="Times"/>
        </w:rPr>
      </w:pPr>
      <w:r>
        <w:rPr>
          <w:rFonts w:ascii="Times" w:hAnsi="Times"/>
          <w:b/>
        </w:rPr>
        <w:t xml:space="preserve">Instructor: </w:t>
      </w:r>
      <w:r>
        <w:rPr>
          <w:rFonts w:ascii="Times" w:hAnsi="Times"/>
        </w:rPr>
        <w:t xml:space="preserve"> </w:t>
      </w:r>
      <w:r>
        <w:rPr>
          <w:rFonts w:ascii="Times" w:hAnsi="Times"/>
        </w:rPr>
        <w:tab/>
      </w:r>
      <w:proofErr w:type="spellStart"/>
      <w:r>
        <w:rPr>
          <w:rFonts w:ascii="Times" w:hAnsi="Times"/>
        </w:rPr>
        <w:t>Jery</w:t>
      </w:r>
      <w:proofErr w:type="spellEnd"/>
      <w:r>
        <w:rPr>
          <w:rFonts w:ascii="Times" w:hAnsi="Times"/>
        </w:rPr>
        <w:t xml:space="preserve"> R. </w:t>
      </w:r>
      <w:proofErr w:type="spellStart"/>
      <w:r>
        <w:rPr>
          <w:rFonts w:ascii="Times" w:hAnsi="Times"/>
        </w:rPr>
        <w:t>Stedinger</w:t>
      </w:r>
      <w:proofErr w:type="spellEnd"/>
      <w:proofErr w:type="gramStart"/>
      <w:r>
        <w:rPr>
          <w:rFonts w:ascii="Times" w:hAnsi="Times"/>
        </w:rPr>
        <w:t>,  e</w:t>
      </w:r>
      <w:proofErr w:type="gramEnd"/>
      <w:r>
        <w:rPr>
          <w:rFonts w:ascii="Times" w:hAnsi="Times"/>
        </w:rPr>
        <w:t>-mail</w:t>
      </w:r>
      <w:r w:rsidRPr="006F1CAE">
        <w:rPr>
          <w:rFonts w:ascii="Times" w:hAnsi="Times"/>
          <w:color w:val="000000"/>
        </w:rPr>
        <w:t xml:space="preserve">: </w:t>
      </w:r>
      <w:hyperlink r:id="rId5" w:history="1">
        <w:r w:rsidRPr="006F1CAE">
          <w:rPr>
            <w:rStyle w:val="Hyperlink"/>
            <w:color w:val="000000"/>
          </w:rPr>
          <w:t>jrs5@cornell.edu;</w:t>
        </w:r>
      </w:hyperlink>
    </w:p>
    <w:p w:rsidR="00F30113" w:rsidRDefault="00F30113" w:rsidP="00F30113">
      <w:pPr>
        <w:pStyle w:val="BodyStyle"/>
        <w:tabs>
          <w:tab w:val="clear" w:pos="720"/>
          <w:tab w:val="clear" w:pos="7200"/>
          <w:tab w:val="left" w:pos="0"/>
          <w:tab w:val="left" w:pos="6480"/>
        </w:tabs>
        <w:spacing w:line="340" w:lineRule="atLeast"/>
        <w:rPr>
          <w:rFonts w:ascii="Times" w:hAnsi="Times"/>
          <w:b/>
        </w:rPr>
      </w:pPr>
      <w:r>
        <w:rPr>
          <w:rFonts w:ascii="Times" w:hAnsi="Times"/>
        </w:rPr>
        <w:tab/>
        <w:t xml:space="preserve">213 Hollister; Tel: 255-2351; Home: 607-257-8016; </w:t>
      </w:r>
      <w:r w:rsidRPr="00F94EC6">
        <w:rPr>
          <w:rFonts w:ascii="Times" w:hAnsi="Times"/>
        </w:rPr>
        <w:t>CELL: 607-279-9688</w:t>
      </w:r>
    </w:p>
    <w:p w:rsidR="00F30113" w:rsidRPr="00A06EC5" w:rsidRDefault="00F30113" w:rsidP="00F30113">
      <w:pPr>
        <w:pStyle w:val="BodyStyle"/>
        <w:tabs>
          <w:tab w:val="clear" w:pos="720"/>
          <w:tab w:val="clear" w:pos="7200"/>
          <w:tab w:val="left" w:pos="0"/>
          <w:tab w:val="left" w:pos="6480"/>
        </w:tabs>
        <w:spacing w:line="340" w:lineRule="atLeast"/>
        <w:rPr>
          <w:rFonts w:cs="Verdana"/>
          <w:color w:val="000000"/>
          <w:sz w:val="22"/>
          <w:szCs w:val="26"/>
          <w:lang w:bidi="en-US"/>
        </w:rPr>
      </w:pPr>
      <w:r>
        <w:rPr>
          <w:rFonts w:ascii="Times" w:hAnsi="Times"/>
        </w:rPr>
        <w:tab/>
        <w:t xml:space="preserve">Office Hours: After class MWF 11:30, or by appointment. </w:t>
      </w:r>
    </w:p>
    <w:p w:rsidR="00F30113" w:rsidRPr="00313B56" w:rsidRDefault="00F30113" w:rsidP="00F30113">
      <w:pPr>
        <w:pStyle w:val="BodyStyle"/>
        <w:tabs>
          <w:tab w:val="clear" w:pos="720"/>
          <w:tab w:val="clear" w:pos="7200"/>
          <w:tab w:val="left" w:pos="0"/>
          <w:tab w:val="left" w:pos="6480"/>
        </w:tabs>
        <w:rPr>
          <w:rFonts w:ascii="Times" w:hAnsi="Times"/>
          <w:sz w:val="16"/>
          <w:szCs w:val="16"/>
        </w:rPr>
      </w:pPr>
    </w:p>
    <w:p w:rsidR="00F30113" w:rsidRPr="00C84824" w:rsidRDefault="00F30113" w:rsidP="00F30113">
      <w:pPr>
        <w:pStyle w:val="BodyStyle"/>
        <w:tabs>
          <w:tab w:val="left" w:pos="0"/>
          <w:tab w:val="left" w:pos="6480"/>
        </w:tabs>
        <w:spacing w:line="340" w:lineRule="atLeast"/>
        <w:rPr>
          <w:rFonts w:ascii="Times" w:hAnsi="Times"/>
        </w:rPr>
      </w:pPr>
      <w:r w:rsidRPr="008B4090">
        <w:rPr>
          <w:rFonts w:ascii="Times" w:hAnsi="Times"/>
          <w:b/>
          <w:szCs w:val="24"/>
        </w:rPr>
        <w:t>TAs:</w:t>
      </w:r>
      <w:r w:rsidRPr="008B4090">
        <w:rPr>
          <w:rFonts w:ascii="Times" w:hAnsi="Times"/>
          <w:szCs w:val="24"/>
        </w:rPr>
        <w:tab/>
      </w:r>
      <w:r>
        <w:rPr>
          <w:rFonts w:ascii="Times" w:hAnsi="Times"/>
          <w:szCs w:val="24"/>
        </w:rPr>
        <w:tab/>
      </w:r>
      <w:r w:rsidRPr="00C84824">
        <w:rPr>
          <w:rFonts w:ascii="Times" w:hAnsi="Times"/>
        </w:rPr>
        <w:t xml:space="preserve">Matthew </w:t>
      </w:r>
      <w:proofErr w:type="spellStart"/>
      <w:r w:rsidRPr="00C84824">
        <w:rPr>
          <w:rFonts w:ascii="Times" w:hAnsi="Times"/>
        </w:rPr>
        <w:t>Zalesak</w:t>
      </w:r>
      <w:proofErr w:type="spellEnd"/>
      <w:r>
        <w:rPr>
          <w:rFonts w:ascii="Times" w:hAnsi="Times"/>
        </w:rPr>
        <w:t xml:space="preserve">, </w:t>
      </w:r>
      <w:r w:rsidRPr="00C84824">
        <w:rPr>
          <w:rFonts w:ascii="Times" w:hAnsi="Times"/>
        </w:rPr>
        <w:t>Hollister 309</w:t>
      </w:r>
      <w:r>
        <w:rPr>
          <w:rFonts w:ascii="Times" w:hAnsi="Times"/>
        </w:rPr>
        <w:t xml:space="preserve">, </w:t>
      </w:r>
      <w:r w:rsidRPr="00C84824">
        <w:rPr>
          <w:rFonts w:ascii="Times" w:hAnsi="Times"/>
        </w:rPr>
        <w:t>mdz32@cornell.edu</w:t>
      </w:r>
    </w:p>
    <w:p w:rsidR="00F30113" w:rsidRPr="00C84824" w:rsidRDefault="00F30113" w:rsidP="00F30113">
      <w:pPr>
        <w:pStyle w:val="BodyStyle"/>
        <w:tabs>
          <w:tab w:val="left" w:pos="0"/>
          <w:tab w:val="left" w:pos="6480"/>
        </w:tabs>
        <w:spacing w:line="340" w:lineRule="atLeast"/>
        <w:rPr>
          <w:rFonts w:ascii="Times" w:hAnsi="Times"/>
        </w:rPr>
      </w:pPr>
      <w:r>
        <w:rPr>
          <w:rFonts w:ascii="Times" w:hAnsi="Times"/>
        </w:rPr>
        <w:tab/>
      </w:r>
      <w:r>
        <w:rPr>
          <w:rFonts w:ascii="Times" w:hAnsi="Times"/>
        </w:rPr>
        <w:tab/>
      </w:r>
      <w:proofErr w:type="spellStart"/>
      <w:r w:rsidRPr="00C84824">
        <w:rPr>
          <w:rFonts w:ascii="Times" w:hAnsi="Times"/>
        </w:rPr>
        <w:t>Akshay</w:t>
      </w:r>
      <w:proofErr w:type="spellEnd"/>
      <w:r w:rsidRPr="00C84824">
        <w:rPr>
          <w:rFonts w:ascii="Times" w:hAnsi="Times"/>
        </w:rPr>
        <w:t xml:space="preserve"> </w:t>
      </w:r>
      <w:proofErr w:type="spellStart"/>
      <w:r w:rsidRPr="00C84824">
        <w:rPr>
          <w:rFonts w:ascii="Times" w:hAnsi="Times"/>
        </w:rPr>
        <w:t>Ajagekar</w:t>
      </w:r>
      <w:proofErr w:type="spellEnd"/>
      <w:r>
        <w:rPr>
          <w:rFonts w:ascii="Times" w:hAnsi="Times"/>
        </w:rPr>
        <w:t xml:space="preserve">, </w:t>
      </w:r>
      <w:r w:rsidRPr="00C84824">
        <w:rPr>
          <w:rFonts w:ascii="Times" w:hAnsi="Times"/>
        </w:rPr>
        <w:t>Olin 270</w:t>
      </w:r>
      <w:r>
        <w:rPr>
          <w:rFonts w:ascii="Times" w:hAnsi="Times"/>
        </w:rPr>
        <w:t xml:space="preserve">, </w:t>
      </w:r>
      <w:r w:rsidRPr="00C84824">
        <w:rPr>
          <w:rFonts w:ascii="Times" w:hAnsi="Times"/>
        </w:rPr>
        <w:t>asa273@cornell.edu</w:t>
      </w:r>
    </w:p>
    <w:p w:rsidR="00F30113" w:rsidRPr="00313B56" w:rsidRDefault="00F30113" w:rsidP="00F30113">
      <w:pPr>
        <w:pStyle w:val="BodyStyle"/>
        <w:tabs>
          <w:tab w:val="left" w:pos="0"/>
          <w:tab w:val="left" w:pos="6480"/>
        </w:tabs>
        <w:spacing w:line="340" w:lineRule="atLeast"/>
        <w:rPr>
          <w:rFonts w:ascii="Times" w:hAnsi="Times"/>
          <w:color w:val="000000"/>
          <w:szCs w:val="24"/>
        </w:rPr>
      </w:pPr>
      <w:r>
        <w:rPr>
          <w:rFonts w:ascii="Times" w:hAnsi="Times"/>
          <w:szCs w:val="24"/>
        </w:rPr>
        <w:tab/>
      </w:r>
      <w:r>
        <w:rPr>
          <w:rFonts w:ascii="Times" w:hAnsi="Times"/>
          <w:szCs w:val="24"/>
        </w:rPr>
        <w:tab/>
        <w:t xml:space="preserve">Proposed </w:t>
      </w:r>
      <w:r w:rsidRPr="00313B56">
        <w:rPr>
          <w:rFonts w:ascii="Times" w:hAnsi="Times"/>
          <w:color w:val="000000"/>
          <w:szCs w:val="24"/>
        </w:rPr>
        <w:t xml:space="preserve">Office </w:t>
      </w:r>
      <w:proofErr w:type="spellStart"/>
      <w:r w:rsidRPr="00313B56">
        <w:rPr>
          <w:rFonts w:ascii="Times" w:hAnsi="Times"/>
          <w:color w:val="000000"/>
          <w:szCs w:val="24"/>
        </w:rPr>
        <w:t>Hrs</w:t>
      </w:r>
      <w:proofErr w:type="spellEnd"/>
      <w:r w:rsidRPr="00313B56">
        <w:rPr>
          <w:rFonts w:ascii="Times" w:hAnsi="Times"/>
          <w:color w:val="000000"/>
          <w:szCs w:val="24"/>
        </w:rPr>
        <w:t>:</w:t>
      </w:r>
      <w:r>
        <w:rPr>
          <w:rFonts w:ascii="Times" w:hAnsi="Times"/>
          <w:color w:val="000000"/>
          <w:szCs w:val="24"/>
        </w:rPr>
        <w:t xml:space="preserve">  </w:t>
      </w:r>
      <w:proofErr w:type="spellStart"/>
      <w:r w:rsidRPr="00313B56">
        <w:rPr>
          <w:rFonts w:ascii="Times" w:hAnsi="Times" w:cs="Arial"/>
          <w:color w:val="000000"/>
          <w:szCs w:val="24"/>
        </w:rPr>
        <w:t>Tu</w:t>
      </w:r>
      <w:proofErr w:type="spellEnd"/>
      <w:r w:rsidRPr="00313B56">
        <w:rPr>
          <w:rFonts w:ascii="Times" w:hAnsi="Times" w:cs="Arial"/>
          <w:color w:val="000000"/>
          <w:szCs w:val="24"/>
        </w:rPr>
        <w:t xml:space="preserve"> </w:t>
      </w:r>
      <w:r>
        <w:rPr>
          <w:rFonts w:ascii="Times" w:hAnsi="Times" w:cs="Arial"/>
          <w:color w:val="000000"/>
          <w:szCs w:val="24"/>
        </w:rPr>
        <w:t>2:00</w:t>
      </w:r>
      <w:r w:rsidRPr="00313B56">
        <w:rPr>
          <w:rFonts w:ascii="Times" w:hAnsi="Times" w:cs="Arial"/>
          <w:color w:val="000000"/>
          <w:szCs w:val="24"/>
        </w:rPr>
        <w:t>-</w:t>
      </w:r>
      <w:r>
        <w:rPr>
          <w:rFonts w:ascii="Times" w:hAnsi="Times" w:cs="Arial"/>
          <w:color w:val="000000"/>
          <w:szCs w:val="24"/>
        </w:rPr>
        <w:t>3</w:t>
      </w:r>
      <w:r w:rsidRPr="00313B56">
        <w:rPr>
          <w:rFonts w:ascii="Times" w:hAnsi="Times" w:cs="Arial"/>
          <w:color w:val="000000"/>
          <w:szCs w:val="24"/>
        </w:rPr>
        <w:t>:</w:t>
      </w:r>
      <w:r>
        <w:rPr>
          <w:rFonts w:ascii="Times" w:hAnsi="Times" w:cs="Arial"/>
          <w:color w:val="000000"/>
          <w:szCs w:val="24"/>
        </w:rPr>
        <w:t>45</w:t>
      </w:r>
      <w:proofErr w:type="gramStart"/>
      <w:r w:rsidRPr="00313B56">
        <w:rPr>
          <w:rFonts w:ascii="Times" w:hAnsi="Times" w:cs="Arial"/>
          <w:color w:val="000000"/>
          <w:szCs w:val="24"/>
        </w:rPr>
        <w:t xml:space="preserve">; </w:t>
      </w:r>
      <w:r>
        <w:rPr>
          <w:rFonts w:ascii="Times" w:hAnsi="Times" w:cs="Arial"/>
          <w:color w:val="000000"/>
          <w:szCs w:val="24"/>
        </w:rPr>
        <w:t xml:space="preserve"> </w:t>
      </w:r>
      <w:proofErr w:type="spellStart"/>
      <w:r w:rsidRPr="00313B56">
        <w:rPr>
          <w:rFonts w:ascii="Times" w:hAnsi="Times" w:cs="Arial"/>
          <w:color w:val="000000"/>
          <w:szCs w:val="24"/>
        </w:rPr>
        <w:t>T</w:t>
      </w:r>
      <w:r>
        <w:rPr>
          <w:rFonts w:ascii="Times" w:hAnsi="Times" w:cs="Arial"/>
          <w:color w:val="000000"/>
          <w:szCs w:val="24"/>
        </w:rPr>
        <w:t>h</w:t>
      </w:r>
      <w:proofErr w:type="spellEnd"/>
      <w:proofErr w:type="gramEnd"/>
      <w:r w:rsidRPr="00313B56">
        <w:rPr>
          <w:rFonts w:ascii="Times" w:hAnsi="Times" w:cs="Arial"/>
          <w:color w:val="000000"/>
          <w:szCs w:val="24"/>
        </w:rPr>
        <w:t xml:space="preserve"> </w:t>
      </w:r>
      <w:r>
        <w:rPr>
          <w:rFonts w:ascii="Times" w:hAnsi="Times" w:cs="Arial"/>
          <w:color w:val="000000"/>
          <w:szCs w:val="24"/>
        </w:rPr>
        <w:t>2:00</w:t>
      </w:r>
      <w:r w:rsidRPr="00313B56">
        <w:rPr>
          <w:rFonts w:ascii="Times" w:hAnsi="Times" w:cs="Arial"/>
          <w:color w:val="000000"/>
          <w:szCs w:val="24"/>
        </w:rPr>
        <w:t>-4:</w:t>
      </w:r>
      <w:r>
        <w:rPr>
          <w:rFonts w:ascii="Times" w:hAnsi="Times" w:cs="Arial"/>
          <w:color w:val="000000"/>
          <w:szCs w:val="24"/>
        </w:rPr>
        <w:t>3</w:t>
      </w:r>
      <w:r w:rsidRPr="00313B56">
        <w:rPr>
          <w:rFonts w:ascii="Times" w:hAnsi="Times" w:cs="Arial"/>
          <w:color w:val="000000"/>
          <w:szCs w:val="24"/>
        </w:rPr>
        <w:t>0</w:t>
      </w:r>
      <w:r>
        <w:rPr>
          <w:rFonts w:ascii="Times" w:hAnsi="Times" w:cs="Arial"/>
          <w:color w:val="000000"/>
          <w:szCs w:val="24"/>
        </w:rPr>
        <w:t xml:space="preserve">;  Location </w:t>
      </w:r>
      <w:proofErr w:type="spellStart"/>
      <w:r>
        <w:rPr>
          <w:rFonts w:ascii="Times" w:hAnsi="Times" w:cs="Arial"/>
          <w:color w:val="000000"/>
          <w:szCs w:val="24"/>
        </w:rPr>
        <w:t>Hol</w:t>
      </w:r>
      <w:proofErr w:type="spellEnd"/>
      <w:r>
        <w:rPr>
          <w:rFonts w:ascii="Times" w:hAnsi="Times" w:cs="Arial"/>
          <w:color w:val="000000"/>
          <w:szCs w:val="24"/>
        </w:rPr>
        <w:t xml:space="preserve"> 208 </w:t>
      </w:r>
    </w:p>
    <w:p w:rsidR="00F30113" w:rsidRDefault="00F30113" w:rsidP="00F30113">
      <w:pPr>
        <w:pStyle w:val="BodyStyle"/>
        <w:tabs>
          <w:tab w:val="clear" w:pos="720"/>
          <w:tab w:val="clear" w:pos="7200"/>
          <w:tab w:val="left" w:pos="0"/>
          <w:tab w:val="left" w:pos="6480"/>
        </w:tabs>
        <w:spacing w:line="340" w:lineRule="atLeast"/>
        <w:rPr>
          <w:rFonts w:ascii="Times" w:hAnsi="Times"/>
        </w:rPr>
      </w:pPr>
      <w:r>
        <w:rPr>
          <w:rFonts w:ascii="Times" w:hAnsi="Times"/>
        </w:rPr>
        <w:tab/>
      </w:r>
    </w:p>
    <w:p w:rsidR="00F30113" w:rsidRDefault="00F30113" w:rsidP="00F30113">
      <w:pPr>
        <w:pStyle w:val="BodyStyle"/>
        <w:tabs>
          <w:tab w:val="clear" w:pos="720"/>
          <w:tab w:val="clear" w:pos="7200"/>
          <w:tab w:val="left" w:pos="0"/>
          <w:tab w:val="left" w:pos="6480"/>
        </w:tabs>
        <w:spacing w:line="340" w:lineRule="atLeast"/>
        <w:rPr>
          <w:rFonts w:ascii="Times" w:hAnsi="Times"/>
        </w:rPr>
      </w:pPr>
      <w:r>
        <w:rPr>
          <w:rFonts w:ascii="Times" w:hAnsi="Times"/>
          <w:b/>
        </w:rPr>
        <w:t>Text:</w:t>
      </w:r>
      <w:r>
        <w:rPr>
          <w:rFonts w:ascii="Times" w:hAnsi="Times"/>
        </w:rPr>
        <w:t xml:space="preserve">  </w:t>
      </w:r>
      <w:r>
        <w:rPr>
          <w:rFonts w:ascii="Times" w:hAnsi="Times"/>
        </w:rPr>
        <w:tab/>
        <w:t xml:space="preserve">T.S. Glickman, and M. Gough (eds.), </w:t>
      </w:r>
      <w:r>
        <w:rPr>
          <w:rFonts w:ascii="Times" w:hAnsi="Times"/>
          <w:i/>
        </w:rPr>
        <w:t>Readings in Risk,</w:t>
      </w:r>
      <w:r>
        <w:rPr>
          <w:rFonts w:ascii="Times" w:hAnsi="Times"/>
        </w:rPr>
        <w:t xml:space="preserve">  </w:t>
      </w:r>
    </w:p>
    <w:p w:rsidR="00F30113" w:rsidRDefault="00F30113" w:rsidP="00F30113">
      <w:pPr>
        <w:pStyle w:val="BodyStyle"/>
        <w:tabs>
          <w:tab w:val="clear" w:pos="720"/>
          <w:tab w:val="clear" w:pos="7200"/>
          <w:tab w:val="left" w:pos="0"/>
          <w:tab w:val="left" w:pos="6480"/>
        </w:tabs>
        <w:spacing w:line="340" w:lineRule="atLeast"/>
        <w:rPr>
          <w:rFonts w:ascii="Times" w:hAnsi="Times"/>
        </w:rPr>
      </w:pPr>
      <w:r>
        <w:rPr>
          <w:rFonts w:ascii="Times" w:hAnsi="Times"/>
        </w:rPr>
        <w:tab/>
        <w:t>Resources for the Future, Washington, D.C., 1990.  (Optional; in store+ reserve)</w:t>
      </w:r>
    </w:p>
    <w:p w:rsidR="00F30113" w:rsidRDefault="00F30113" w:rsidP="00F30113">
      <w:pPr>
        <w:pStyle w:val="BodyStyle"/>
        <w:tabs>
          <w:tab w:val="clear" w:pos="720"/>
          <w:tab w:val="clear" w:pos="7200"/>
          <w:tab w:val="left" w:pos="0"/>
          <w:tab w:val="left" w:pos="6480"/>
        </w:tabs>
        <w:spacing w:line="340" w:lineRule="atLeast"/>
        <w:rPr>
          <w:rFonts w:ascii="Times" w:hAnsi="Times"/>
        </w:rPr>
      </w:pPr>
    </w:p>
    <w:p w:rsidR="00F30113" w:rsidRDefault="00F30113" w:rsidP="00F30113">
      <w:pPr>
        <w:pStyle w:val="BodyStyle"/>
        <w:tabs>
          <w:tab w:val="clear" w:pos="720"/>
          <w:tab w:val="clear" w:pos="7200"/>
          <w:tab w:val="left" w:pos="0"/>
          <w:tab w:val="left" w:pos="6480"/>
        </w:tabs>
        <w:spacing w:line="340" w:lineRule="atLeast"/>
        <w:rPr>
          <w:rFonts w:ascii="Times" w:hAnsi="Times"/>
          <w:i/>
        </w:rPr>
      </w:pPr>
      <w:r>
        <w:rPr>
          <w:rFonts w:ascii="Times" w:hAnsi="Times"/>
          <w:i/>
        </w:rPr>
        <w:tab/>
      </w:r>
      <w:r w:rsidRPr="00AE640F">
        <w:rPr>
          <w:rFonts w:ascii="Helvetica" w:hAnsi="Helvetica"/>
          <w:sz w:val="20"/>
        </w:rPr>
        <w:t>CEE 5970</w:t>
      </w:r>
      <w:r w:rsidRPr="00AE640F">
        <w:rPr>
          <w:rFonts w:ascii="Helvetica" w:hAnsi="Helvetica"/>
          <w:i/>
          <w:sz w:val="20"/>
        </w:rPr>
        <w:t xml:space="preserve"> </w:t>
      </w:r>
      <w:r w:rsidRPr="00AE640F">
        <w:rPr>
          <w:rFonts w:ascii="Helvetica" w:hAnsi="Helvetica"/>
          <w:sz w:val="20"/>
        </w:rPr>
        <w:t>Course Packet-Required Readings</w:t>
      </w:r>
      <w:r>
        <w:rPr>
          <w:rFonts w:ascii="Times" w:hAnsi="Times"/>
          <w:i/>
        </w:rPr>
        <w:t xml:space="preserve"> Risk Analysis and Management 2019</w:t>
      </w:r>
    </w:p>
    <w:p w:rsidR="00F30113" w:rsidRDefault="00F30113" w:rsidP="00F30113">
      <w:pPr>
        <w:pStyle w:val="BodyStyle"/>
        <w:tabs>
          <w:tab w:val="clear" w:pos="720"/>
          <w:tab w:val="clear" w:pos="7200"/>
          <w:tab w:val="left" w:pos="0"/>
          <w:tab w:val="left" w:pos="6480"/>
        </w:tabs>
        <w:spacing w:line="340" w:lineRule="atLeast"/>
        <w:rPr>
          <w:rFonts w:ascii="Times" w:hAnsi="Times"/>
        </w:rPr>
      </w:pPr>
      <w:r>
        <w:rPr>
          <w:rFonts w:ascii="Times" w:hAnsi="Times"/>
          <w:i/>
        </w:rPr>
        <w:tab/>
        <w:t xml:space="preserve"> – Prof. J. </w:t>
      </w:r>
      <w:proofErr w:type="spellStart"/>
      <w:r>
        <w:rPr>
          <w:rFonts w:ascii="Times" w:hAnsi="Times"/>
          <w:i/>
        </w:rPr>
        <w:t>Stedinger</w:t>
      </w:r>
      <w:proofErr w:type="spellEnd"/>
      <w:r>
        <w:rPr>
          <w:rFonts w:ascii="Times" w:hAnsi="Times"/>
        </w:rPr>
        <w:t>, available</w:t>
      </w:r>
      <w:r>
        <w:rPr>
          <w:rFonts w:ascii="Times" w:hAnsi="Times"/>
          <w:b/>
        </w:rPr>
        <w:t xml:space="preserve"> </w:t>
      </w:r>
      <w:r>
        <w:rPr>
          <w:rFonts w:ascii="Times" w:hAnsi="Times"/>
        </w:rPr>
        <w:t xml:space="preserve">Campus Store </w:t>
      </w:r>
      <w:r>
        <w:rPr>
          <w:rFonts w:ascii="Helvetica" w:hAnsi="Helvetica"/>
          <w:sz w:val="20"/>
        </w:rPr>
        <w:t xml:space="preserve">[printed upon demand] </w:t>
      </w:r>
      <w:proofErr w:type="spellStart"/>
      <w:r>
        <w:rPr>
          <w:rFonts w:ascii="Helvetica" w:hAnsi="Helvetica"/>
          <w:sz w:val="20"/>
        </w:rPr>
        <w:t>Print+Digital</w:t>
      </w:r>
      <w:proofErr w:type="spellEnd"/>
    </w:p>
    <w:p w:rsidR="00F30113" w:rsidRDefault="00F30113" w:rsidP="00F30113">
      <w:pPr>
        <w:pStyle w:val="BodyStyle"/>
        <w:tabs>
          <w:tab w:val="clear" w:pos="720"/>
          <w:tab w:val="clear" w:pos="7200"/>
          <w:tab w:val="left" w:pos="0"/>
          <w:tab w:val="left" w:pos="6480"/>
        </w:tabs>
        <w:spacing w:line="340" w:lineRule="atLeast"/>
        <w:rPr>
          <w:rFonts w:ascii="Times" w:hAnsi="Times"/>
        </w:rPr>
      </w:pPr>
      <w:r>
        <w:rPr>
          <w:rFonts w:ascii="Times" w:hAnsi="Times"/>
        </w:rPr>
        <w:tab/>
        <w:t xml:space="preserve">(A compilation of </w:t>
      </w:r>
      <w:r>
        <w:rPr>
          <w:rFonts w:ascii="Times" w:hAnsi="Times"/>
          <w:i/>
        </w:rPr>
        <w:t>classic</w:t>
      </w:r>
      <w:r>
        <w:rPr>
          <w:rFonts w:ascii="Times" w:hAnsi="Times"/>
        </w:rPr>
        <w:t xml:space="preserve"> papers, references and reading material for course.</w:t>
      </w:r>
    </w:p>
    <w:p w:rsidR="00F30113" w:rsidRDefault="00F30113" w:rsidP="00F30113">
      <w:pPr>
        <w:pStyle w:val="BodyStyle"/>
        <w:tabs>
          <w:tab w:val="clear" w:pos="720"/>
          <w:tab w:val="clear" w:pos="7200"/>
          <w:tab w:val="left" w:pos="0"/>
          <w:tab w:val="left" w:pos="6480"/>
        </w:tabs>
        <w:spacing w:line="340" w:lineRule="atLeast"/>
        <w:jc w:val="both"/>
        <w:rPr>
          <w:rFonts w:ascii="Times" w:hAnsi="Times"/>
        </w:rPr>
      </w:pPr>
      <w:r>
        <w:rPr>
          <w:rFonts w:ascii="Times" w:hAnsi="Times"/>
        </w:rPr>
        <w:tab/>
        <w:t xml:space="preserve">Packet for 2019 is a subset of 2016-18 Packet. Recent material mostly on-line. </w:t>
      </w:r>
    </w:p>
    <w:p w:rsidR="00F30113" w:rsidRDefault="00F30113" w:rsidP="00F30113">
      <w:pPr>
        <w:pStyle w:val="BodyStyle"/>
        <w:tabs>
          <w:tab w:val="clear" w:pos="720"/>
          <w:tab w:val="clear" w:pos="7200"/>
          <w:tab w:val="left" w:pos="0"/>
          <w:tab w:val="left" w:pos="6480"/>
        </w:tabs>
        <w:spacing w:line="340" w:lineRule="atLeast"/>
        <w:rPr>
          <w:rFonts w:ascii="Times" w:hAnsi="Times"/>
        </w:rPr>
      </w:pPr>
    </w:p>
    <w:p w:rsidR="00F30113" w:rsidRDefault="00F30113" w:rsidP="00F30113">
      <w:pPr>
        <w:pStyle w:val="BodyStyle"/>
        <w:tabs>
          <w:tab w:val="clear" w:pos="720"/>
          <w:tab w:val="clear" w:pos="7200"/>
          <w:tab w:val="left" w:pos="0"/>
          <w:tab w:val="left" w:pos="6480"/>
        </w:tabs>
        <w:spacing w:line="340" w:lineRule="atLeast"/>
        <w:rPr>
          <w:rFonts w:ascii="Times" w:hAnsi="Times"/>
        </w:rPr>
      </w:pPr>
      <w:r>
        <w:rPr>
          <w:rFonts w:cs="Verdana"/>
          <w:color w:val="000000"/>
          <w:sz w:val="22"/>
          <w:szCs w:val="26"/>
          <w:lang w:bidi="en-US"/>
        </w:rPr>
        <w:tab/>
        <w:t>220</w:t>
      </w:r>
      <w:r w:rsidRPr="00286ED1">
        <w:rPr>
          <w:rFonts w:cs="Verdana"/>
          <w:color w:val="000000"/>
          <w:sz w:val="22"/>
          <w:szCs w:val="26"/>
          <w:lang w:bidi="en-US"/>
        </w:rPr>
        <w:t xml:space="preserve"> </w:t>
      </w:r>
      <w:r>
        <w:rPr>
          <w:rFonts w:ascii="Times" w:hAnsi="Times"/>
        </w:rPr>
        <w:t>Hollister has extra handouts for CEE 5970 lectures.</w:t>
      </w:r>
    </w:p>
    <w:p w:rsidR="00F30113" w:rsidRPr="00D6707D" w:rsidRDefault="00F30113" w:rsidP="00F30113">
      <w:pPr>
        <w:pStyle w:val="BodyStyle"/>
        <w:tabs>
          <w:tab w:val="clear" w:pos="720"/>
          <w:tab w:val="clear" w:pos="7200"/>
          <w:tab w:val="left" w:pos="0"/>
          <w:tab w:val="left" w:pos="6480"/>
        </w:tabs>
        <w:spacing w:line="340" w:lineRule="atLeast"/>
        <w:rPr>
          <w:rFonts w:ascii="Times" w:hAnsi="Times"/>
          <w:color w:val="000000"/>
        </w:rPr>
      </w:pPr>
      <w:r>
        <w:rPr>
          <w:rFonts w:ascii="Times" w:hAnsi="Times"/>
        </w:rPr>
        <w:tab/>
        <w:t>Handout are also available on-line, as are PPTs and lectures</w:t>
      </w:r>
      <w:r w:rsidRPr="00D6707D">
        <w:rPr>
          <w:rFonts w:ascii="Times" w:hAnsi="Times"/>
          <w:color w:val="000000"/>
        </w:rPr>
        <w:t>.</w:t>
      </w:r>
    </w:p>
    <w:p w:rsidR="00F30113" w:rsidRDefault="00F30113" w:rsidP="00F30113">
      <w:pPr>
        <w:pStyle w:val="BodyStyle"/>
        <w:tabs>
          <w:tab w:val="clear" w:pos="720"/>
          <w:tab w:val="clear" w:pos="1440"/>
          <w:tab w:val="clear" w:pos="7200"/>
          <w:tab w:val="left" w:pos="-360"/>
          <w:tab w:val="left" w:pos="2440"/>
          <w:tab w:val="left" w:pos="6480"/>
        </w:tabs>
        <w:spacing w:line="320" w:lineRule="atLeast"/>
        <w:rPr>
          <w:rFonts w:ascii="Times" w:hAnsi="Times"/>
        </w:rPr>
      </w:pPr>
    </w:p>
    <w:p w:rsidR="00F30113" w:rsidRDefault="00F30113" w:rsidP="00F30113">
      <w:pPr>
        <w:pStyle w:val="BodyStyle"/>
        <w:tabs>
          <w:tab w:val="clear" w:pos="7200"/>
          <w:tab w:val="left" w:pos="-360"/>
          <w:tab w:val="left" w:pos="2880"/>
          <w:tab w:val="left" w:pos="4320"/>
          <w:tab w:val="left" w:pos="6480"/>
        </w:tabs>
        <w:spacing w:line="360" w:lineRule="atLeast"/>
        <w:rPr>
          <w:rFonts w:ascii="Helvetica" w:hAnsi="Helvetica"/>
          <w:sz w:val="28"/>
        </w:rPr>
      </w:pPr>
      <w:bookmarkStart w:id="0" w:name="OLE_LINK1"/>
      <w:bookmarkStart w:id="1" w:name="OLE_LINK2"/>
      <w:r>
        <w:rPr>
          <w:rFonts w:ascii="Helvetica" w:hAnsi="Helvetica"/>
          <w:sz w:val="28"/>
        </w:rPr>
        <w:t>Summary</w:t>
      </w:r>
    </w:p>
    <w:p w:rsidR="00F30113" w:rsidRPr="002E056C" w:rsidRDefault="00F30113" w:rsidP="00F30113">
      <w:pPr>
        <w:pStyle w:val="BodyStyle"/>
        <w:tabs>
          <w:tab w:val="clear" w:pos="7200"/>
          <w:tab w:val="left" w:pos="-360"/>
          <w:tab w:val="left" w:pos="2880"/>
          <w:tab w:val="left" w:pos="4320"/>
          <w:tab w:val="left" w:pos="6480"/>
        </w:tabs>
        <w:spacing w:line="300" w:lineRule="atLeast"/>
        <w:rPr>
          <w:sz w:val="22"/>
          <w:szCs w:val="22"/>
        </w:rPr>
      </w:pPr>
      <w:r w:rsidRPr="002E056C">
        <w:rPr>
          <w:sz w:val="22"/>
          <w:szCs w:val="22"/>
        </w:rPr>
        <w:t xml:space="preserve">Course develops a working knowledge of risk terminology, analytic tools used for quantitative analysis of environmental and technological risks, terrorist threats, and social and psychological risk issues. Technical analysis methods include event trees, fault trees, network reliability, reliability engineering, Poisson models for accident/failure arrivals, </w:t>
      </w:r>
      <w:proofErr w:type="gramStart"/>
      <w:r w:rsidRPr="002E056C">
        <w:rPr>
          <w:sz w:val="22"/>
          <w:szCs w:val="22"/>
        </w:rPr>
        <w:t>Gaussian</w:t>
      </w:r>
      <w:proofErr w:type="gramEnd"/>
      <w:r w:rsidRPr="002E056C">
        <w:rPr>
          <w:sz w:val="22"/>
          <w:szCs w:val="22"/>
        </w:rPr>
        <w:t xml:space="preserve"> plume models of air pollutants, non-parametric statistical analyses of accident data, sensitivity analysis, and Monte Carlo simulation. Case studies illustrate choice among alternative models, and analytical analyses for environmental risk assessment requiring transport, exposure, and dose-response modeling. Discussions consider risk in modern life, model limitations, statistical analyses and data presentation, Benefit-cost analysis, psychological and community perceptions of risk, environmental risk communication, presentation of environmental and health risk issues in the media, and risk management. Discussions address appropriate regulatory policy for risk exposure, EPA’s priorities, applications of risk methodologies in natural hazards and threat assessment, manufacturing and transportation of hazardous materials, toxic emissions from waste incineration and hazardous waste sites, food safety and other health risks, dose-response models for carcinogens, public health risks such as AIDS, </w:t>
      </w:r>
      <w:r w:rsidRPr="002E056C">
        <w:rPr>
          <w:sz w:val="22"/>
          <w:szCs w:val="22"/>
        </w:rPr>
        <w:lastRenderedPageBreak/>
        <w:t>and historic accidents including Three Mile Island, Fukushima-Reactors, Bhopal, Challenger / Columbia shuttles and Katrina/New Orleans.</w:t>
      </w:r>
      <w:bookmarkEnd w:id="0"/>
      <w:bookmarkEnd w:id="1"/>
    </w:p>
    <w:p w:rsidR="00F30113" w:rsidRDefault="00F30113" w:rsidP="00F30113">
      <w:pPr>
        <w:pStyle w:val="BodyStyle"/>
        <w:tabs>
          <w:tab w:val="clear" w:pos="7200"/>
          <w:tab w:val="left" w:pos="-360"/>
          <w:tab w:val="left" w:pos="2880"/>
          <w:tab w:val="left" w:pos="4320"/>
          <w:tab w:val="left" w:pos="6480"/>
          <w:tab w:val="left" w:pos="9360"/>
        </w:tabs>
        <w:rPr>
          <w:rFonts w:ascii="Times" w:hAnsi="Times"/>
          <w:szCs w:val="24"/>
        </w:rPr>
      </w:pPr>
    </w:p>
    <w:p w:rsidR="00F30113" w:rsidRPr="00B037C1" w:rsidRDefault="00F30113" w:rsidP="00F30113">
      <w:pPr>
        <w:pStyle w:val="BodyStyle"/>
        <w:tabs>
          <w:tab w:val="clear" w:pos="7200"/>
          <w:tab w:val="left" w:pos="-360"/>
          <w:tab w:val="left" w:pos="2880"/>
          <w:tab w:val="left" w:pos="4320"/>
          <w:tab w:val="left" w:pos="6480"/>
          <w:tab w:val="left" w:pos="9360"/>
        </w:tabs>
        <w:rPr>
          <w:rFonts w:ascii="Helvetica" w:hAnsi="Helvetica"/>
          <w:sz w:val="28"/>
          <w:szCs w:val="28"/>
        </w:rPr>
      </w:pPr>
      <w:r w:rsidRPr="00B037C1">
        <w:rPr>
          <w:rFonts w:ascii="Helvetica" w:hAnsi="Helvetica"/>
          <w:sz w:val="28"/>
          <w:szCs w:val="28"/>
        </w:rPr>
        <w:t>Prerequisite</w:t>
      </w:r>
    </w:p>
    <w:p w:rsidR="00F30113" w:rsidRDefault="00F30113" w:rsidP="00F30113">
      <w:pPr>
        <w:pStyle w:val="BodyStyle"/>
        <w:tabs>
          <w:tab w:val="clear" w:pos="7200"/>
          <w:tab w:val="left" w:pos="-360"/>
          <w:tab w:val="left" w:pos="2880"/>
          <w:tab w:val="left" w:pos="4320"/>
          <w:tab w:val="left" w:pos="6480"/>
          <w:tab w:val="left" w:pos="9360"/>
        </w:tabs>
        <w:rPr>
          <w:sz w:val="20"/>
        </w:rPr>
      </w:pPr>
      <w:r w:rsidRPr="0084404E">
        <w:rPr>
          <w:sz w:val="20"/>
        </w:rPr>
        <w:t>Students need a course in probability and statistics, plus two semesters of calculus. Course for seniors and graduate students, or permission of instructor. Students should be prepared to address the mathematical computation of risk, and consideration of associated policy</w:t>
      </w:r>
      <w:r>
        <w:rPr>
          <w:sz w:val="20"/>
        </w:rPr>
        <w:t>, health,</w:t>
      </w:r>
      <w:r w:rsidRPr="0084404E">
        <w:rPr>
          <w:sz w:val="20"/>
        </w:rPr>
        <w:t xml:space="preserve"> and economic issues.</w:t>
      </w:r>
    </w:p>
    <w:p w:rsidR="00F30113" w:rsidRPr="006661F3" w:rsidRDefault="00F30113" w:rsidP="00F30113">
      <w:pPr>
        <w:pStyle w:val="BodyStyle"/>
        <w:tabs>
          <w:tab w:val="clear" w:pos="7200"/>
          <w:tab w:val="left" w:pos="-360"/>
          <w:tab w:val="left" w:pos="2880"/>
          <w:tab w:val="left" w:pos="4320"/>
          <w:tab w:val="left" w:pos="6480"/>
          <w:tab w:val="left" w:pos="9360"/>
        </w:tabs>
        <w:rPr>
          <w:sz w:val="20"/>
        </w:rPr>
      </w:pPr>
    </w:p>
    <w:p w:rsidR="00F30113" w:rsidRPr="006661F3" w:rsidRDefault="00F30113" w:rsidP="00F30113">
      <w:pPr>
        <w:pStyle w:val="BodyStyle"/>
        <w:tabs>
          <w:tab w:val="clear" w:pos="7200"/>
          <w:tab w:val="left" w:pos="-360"/>
          <w:tab w:val="left" w:pos="2880"/>
          <w:tab w:val="left" w:pos="4320"/>
          <w:tab w:val="left" w:pos="6480"/>
          <w:tab w:val="left" w:pos="9360"/>
        </w:tabs>
        <w:rPr>
          <w:sz w:val="20"/>
        </w:rPr>
      </w:pPr>
      <w:r w:rsidRPr="006661F3">
        <w:rPr>
          <w:sz w:val="20"/>
        </w:rPr>
        <w:t xml:space="preserve">The target audience is </w:t>
      </w:r>
      <w:r w:rsidRPr="006661F3">
        <w:rPr>
          <w:rFonts w:ascii="Times" w:hAnsi="Times"/>
          <w:sz w:val="20"/>
        </w:rPr>
        <w:t xml:space="preserve">seniors and first-year graduate students in engineering and other technical fields, or permission of instructor.  </w:t>
      </w:r>
      <w:r w:rsidRPr="006661F3">
        <w:rPr>
          <w:sz w:val="20"/>
        </w:rPr>
        <w:t>Why the focus on seniors and graduate students in this 500-level course?</w:t>
      </w:r>
      <w:r w:rsidRPr="006661F3">
        <w:rPr>
          <w:b/>
          <w:sz w:val="20"/>
        </w:rPr>
        <w:t xml:space="preserve"> </w:t>
      </w:r>
      <w:r w:rsidRPr="006661F3">
        <w:rPr>
          <w:sz w:val="20"/>
        </w:rPr>
        <w:t xml:space="preserve">We kept the prerequisite low so that graduate students in environmental toxicology and fields outside of engineering can take the course as a required or an elective course in risk analysis. They generally have experience and strength in biology that compensates for less engineering background. </w:t>
      </w:r>
      <w:r>
        <w:rPr>
          <w:sz w:val="20"/>
        </w:rPr>
        <w:t>Course asks students to work across many fields of knowledge.</w:t>
      </w:r>
    </w:p>
    <w:p w:rsidR="00F30113" w:rsidRDefault="00F30113" w:rsidP="00F30113">
      <w:pPr>
        <w:pStyle w:val="BodyStyle"/>
        <w:tabs>
          <w:tab w:val="clear" w:pos="7200"/>
          <w:tab w:val="left" w:pos="-360"/>
          <w:tab w:val="left" w:pos="2880"/>
          <w:tab w:val="left" w:pos="4320"/>
          <w:tab w:val="left" w:pos="6480"/>
          <w:tab w:val="left" w:pos="9360"/>
        </w:tabs>
      </w:pPr>
    </w:p>
    <w:p w:rsidR="00F30113" w:rsidRPr="006661F3" w:rsidRDefault="00F30113" w:rsidP="00F30113">
      <w:pPr>
        <w:pStyle w:val="BodyStyle"/>
        <w:tabs>
          <w:tab w:val="clear" w:pos="7200"/>
          <w:tab w:val="left" w:pos="-360"/>
          <w:tab w:val="left" w:pos="2880"/>
          <w:tab w:val="left" w:pos="4320"/>
          <w:tab w:val="left" w:pos="6480"/>
          <w:tab w:val="left" w:pos="9360"/>
        </w:tabs>
        <w:rPr>
          <w:rFonts w:ascii="Times" w:hAnsi="Times"/>
          <w:sz w:val="20"/>
        </w:rPr>
      </w:pPr>
      <w:r w:rsidRPr="006661F3">
        <w:rPr>
          <w:sz w:val="20"/>
        </w:rPr>
        <w:t>The course is intended to be a capstone on top of a full BS program: it tries to look at how to pull together the models that one is likely to have seen in other courses. Thus we hope students can look back on a set of courses they have completed, including liberal electives, as well as a range of life experiences (summer jobs and internships), and think about how the world works, and how risk might be understood and managed.</w:t>
      </w:r>
      <w:r w:rsidRPr="006661F3">
        <w:rPr>
          <w:rFonts w:ascii="Times" w:hAnsi="Times"/>
          <w:sz w:val="20"/>
        </w:rPr>
        <w:t xml:space="preserve"> </w:t>
      </w:r>
    </w:p>
    <w:p w:rsidR="00F30113" w:rsidRDefault="00F30113" w:rsidP="00F30113"/>
    <w:p w:rsidR="00F30113" w:rsidRPr="00B037C1" w:rsidRDefault="00F30113" w:rsidP="00F30113">
      <w:pPr>
        <w:pStyle w:val="BodyStyle"/>
        <w:tabs>
          <w:tab w:val="clear" w:pos="7200"/>
          <w:tab w:val="left" w:pos="-360"/>
          <w:tab w:val="left" w:pos="2880"/>
          <w:tab w:val="left" w:pos="4320"/>
          <w:tab w:val="left" w:pos="6480"/>
          <w:tab w:val="left" w:pos="9360"/>
        </w:tabs>
        <w:rPr>
          <w:rFonts w:ascii="Helvetica" w:hAnsi="Helvetica"/>
          <w:sz w:val="28"/>
          <w:szCs w:val="28"/>
        </w:rPr>
      </w:pPr>
      <w:r w:rsidRPr="00B037C1">
        <w:rPr>
          <w:rFonts w:ascii="Helvetica" w:hAnsi="Helvetica"/>
          <w:sz w:val="28"/>
          <w:szCs w:val="28"/>
        </w:rPr>
        <w:t xml:space="preserve">Course Requirements  </w:t>
      </w:r>
    </w:p>
    <w:p w:rsidR="00F30113" w:rsidRDefault="00F30113" w:rsidP="00F30113">
      <w:pPr>
        <w:pStyle w:val="BodyStyle"/>
        <w:tabs>
          <w:tab w:val="clear" w:pos="7200"/>
          <w:tab w:val="left" w:pos="-360"/>
          <w:tab w:val="left" w:pos="2880"/>
          <w:tab w:val="left" w:pos="4320"/>
          <w:tab w:val="left" w:pos="6480"/>
          <w:tab w:val="left" w:pos="9360"/>
        </w:tabs>
        <w:rPr>
          <w:rFonts w:ascii="Times" w:hAnsi="Times"/>
          <w:sz w:val="20"/>
        </w:rPr>
      </w:pPr>
      <w:r w:rsidRPr="00C84824">
        <w:rPr>
          <w:rFonts w:ascii="Times" w:hAnsi="Times"/>
          <w:sz w:val="20"/>
        </w:rPr>
        <w:t xml:space="preserve">There will be one prelim at 7:30 on the evening of Tuesday 12 March 2019 in Thurston </w:t>
      </w:r>
      <w:proofErr w:type="gramStart"/>
      <w:r w:rsidRPr="00C84824">
        <w:rPr>
          <w:rFonts w:ascii="Times" w:hAnsi="Times"/>
          <w:sz w:val="20"/>
        </w:rPr>
        <w:t>Hall  (</w:t>
      </w:r>
      <w:proofErr w:type="gramEnd"/>
      <w:r w:rsidRPr="00C84824">
        <w:rPr>
          <w:rFonts w:ascii="Times" w:hAnsi="Times"/>
          <w:sz w:val="20"/>
        </w:rPr>
        <w:t xml:space="preserve">THR) 203 &amp; 205 and a comprehensive final exam </w:t>
      </w:r>
      <w:r>
        <w:rPr>
          <w:rFonts w:ascii="Times" w:hAnsi="Times"/>
          <w:sz w:val="20"/>
        </w:rPr>
        <w:t xml:space="preserve">Thursday May 16 from 7-9:30 pm, </w:t>
      </w:r>
      <w:r w:rsidRPr="00C84824">
        <w:rPr>
          <w:rFonts w:ascii="Times" w:hAnsi="Times"/>
          <w:sz w:val="20"/>
        </w:rPr>
        <w:t>plus regular homework assignments requiring analytic problem solving and short essays. Grades are based on the final exam (45%), the evening prelim (35%), homework (20%), and class participation (±5%). If you learn the material well by doing the homework, you should do well on the tests and thus receive the grade that you earned and you deserve. However, real test comes after you graduate.</w:t>
      </w:r>
    </w:p>
    <w:p w:rsidR="00F30113" w:rsidRDefault="00F30113" w:rsidP="00F30113">
      <w:pPr>
        <w:pStyle w:val="BodyStyle"/>
        <w:tabs>
          <w:tab w:val="clear" w:pos="7200"/>
          <w:tab w:val="left" w:pos="-360"/>
          <w:tab w:val="left" w:pos="2880"/>
          <w:tab w:val="left" w:pos="4320"/>
          <w:tab w:val="left" w:pos="6480"/>
          <w:tab w:val="left" w:pos="9360"/>
        </w:tabs>
        <w:rPr>
          <w:rFonts w:ascii="Helvetica" w:hAnsi="Helvetica"/>
          <w:color w:val="000000"/>
          <w:sz w:val="28"/>
          <w:szCs w:val="28"/>
        </w:rPr>
      </w:pPr>
    </w:p>
    <w:p w:rsidR="00F30113" w:rsidRPr="00437A02" w:rsidRDefault="00F30113" w:rsidP="00F30113">
      <w:pPr>
        <w:pStyle w:val="BodyStyle"/>
        <w:tabs>
          <w:tab w:val="clear" w:pos="7200"/>
          <w:tab w:val="left" w:pos="-360"/>
          <w:tab w:val="left" w:pos="2880"/>
          <w:tab w:val="left" w:pos="4320"/>
          <w:tab w:val="left" w:pos="6480"/>
          <w:tab w:val="left" w:pos="9360"/>
        </w:tabs>
        <w:rPr>
          <w:rFonts w:ascii="Helvetica" w:hAnsi="Helvetica"/>
          <w:color w:val="000000"/>
          <w:sz w:val="28"/>
          <w:szCs w:val="28"/>
        </w:rPr>
      </w:pPr>
      <w:r w:rsidRPr="00437A02">
        <w:rPr>
          <w:rFonts w:ascii="Helvetica" w:hAnsi="Helvetica"/>
          <w:color w:val="000000"/>
          <w:sz w:val="28"/>
          <w:szCs w:val="28"/>
        </w:rPr>
        <w:t>Homework Policy</w:t>
      </w:r>
    </w:p>
    <w:p w:rsidR="00F30113" w:rsidRPr="00437A02" w:rsidRDefault="00F30113" w:rsidP="00F30113">
      <w:pPr>
        <w:pStyle w:val="BodyStyle"/>
        <w:tabs>
          <w:tab w:val="left" w:pos="-360"/>
          <w:tab w:val="left" w:pos="2880"/>
          <w:tab w:val="left" w:pos="4320"/>
          <w:tab w:val="left" w:pos="6480"/>
          <w:tab w:val="left" w:pos="9360"/>
        </w:tabs>
        <w:rPr>
          <w:rFonts w:ascii="Times" w:hAnsi="Times"/>
          <w:color w:val="000000"/>
          <w:sz w:val="20"/>
        </w:rPr>
      </w:pPr>
      <w:r w:rsidRPr="00437A02">
        <w:rPr>
          <w:rFonts w:ascii="Times" w:hAnsi="Times"/>
          <w:color w:val="000000"/>
          <w:sz w:val="20"/>
        </w:rPr>
        <w:t>This year</w:t>
      </w:r>
      <w:r>
        <w:rPr>
          <w:rFonts w:ascii="Times" w:hAnsi="Times"/>
          <w:color w:val="000000"/>
          <w:sz w:val="20"/>
        </w:rPr>
        <w:t xml:space="preserve"> </w:t>
      </w:r>
      <w:r w:rsidRPr="00437A02">
        <w:rPr>
          <w:rFonts w:ascii="Times" w:hAnsi="Times"/>
          <w:color w:val="000000"/>
          <w:sz w:val="20"/>
        </w:rPr>
        <w:t xml:space="preserve">we are going to employ electronic submission and </w:t>
      </w:r>
      <w:r>
        <w:rPr>
          <w:rFonts w:ascii="Times" w:hAnsi="Times"/>
          <w:color w:val="000000"/>
          <w:sz w:val="20"/>
        </w:rPr>
        <w:t>return</w:t>
      </w:r>
      <w:r w:rsidRPr="00437A02">
        <w:rPr>
          <w:rFonts w:ascii="Times" w:hAnsi="Times"/>
          <w:color w:val="000000"/>
          <w:sz w:val="20"/>
        </w:rPr>
        <w:t xml:space="preserve"> of homework in CEE 5970. Given the confusion experienced in the past, and the challenge of returning homework, this promises a great improvement in your 5970 experience.</w:t>
      </w:r>
    </w:p>
    <w:p w:rsidR="00F30113" w:rsidRPr="00FA1DCF" w:rsidRDefault="00F30113" w:rsidP="00F30113">
      <w:pPr>
        <w:pStyle w:val="BodyStyle"/>
        <w:tabs>
          <w:tab w:val="left" w:pos="-360"/>
          <w:tab w:val="left" w:pos="2880"/>
          <w:tab w:val="left" w:pos="4320"/>
          <w:tab w:val="left" w:pos="6480"/>
          <w:tab w:val="left" w:pos="9360"/>
        </w:tabs>
        <w:rPr>
          <w:rFonts w:ascii="Times" w:hAnsi="Times"/>
          <w:color w:val="FF0000"/>
          <w:sz w:val="20"/>
        </w:rPr>
      </w:pPr>
    </w:p>
    <w:p w:rsidR="00F30113" w:rsidRPr="00B46649" w:rsidRDefault="00F30113" w:rsidP="00F30113">
      <w:pPr>
        <w:numPr>
          <w:ilvl w:val="0"/>
          <w:numId w:val="4"/>
        </w:numPr>
        <w:tabs>
          <w:tab w:val="clear" w:pos="720"/>
        </w:tabs>
        <w:spacing w:after="120"/>
        <w:rPr>
          <w:rFonts w:ascii="Times" w:hAnsi="Times"/>
          <w:szCs w:val="24"/>
        </w:rPr>
      </w:pPr>
      <w:r>
        <w:rPr>
          <w:rFonts w:ascii="Times" w:hAnsi="Times"/>
          <w:szCs w:val="24"/>
        </w:rPr>
        <w:t xml:space="preserve">Homework will be submitted via Canvas </w:t>
      </w:r>
      <w:r w:rsidRPr="00B46649">
        <w:rPr>
          <w:rFonts w:ascii="Times" w:hAnsi="Times"/>
          <w:szCs w:val="24"/>
        </w:rPr>
        <w:t>as a single document (pdf or word</w:t>
      </w:r>
      <w:r>
        <w:rPr>
          <w:rFonts w:ascii="Times" w:hAnsi="Times"/>
          <w:szCs w:val="24"/>
        </w:rPr>
        <w:t>, under Assignments in the folder for the corresponding homework</w:t>
      </w:r>
      <w:r w:rsidRPr="00B46649">
        <w:rPr>
          <w:rFonts w:ascii="Times" w:hAnsi="Times"/>
          <w:szCs w:val="24"/>
        </w:rPr>
        <w:t xml:space="preserve">). </w:t>
      </w:r>
    </w:p>
    <w:p w:rsidR="00F30113" w:rsidRPr="00FA1DCF" w:rsidRDefault="00F30113" w:rsidP="00F30113">
      <w:pPr>
        <w:numPr>
          <w:ilvl w:val="0"/>
          <w:numId w:val="4"/>
        </w:numPr>
        <w:tabs>
          <w:tab w:val="clear" w:pos="720"/>
        </w:tabs>
        <w:spacing w:after="120"/>
        <w:rPr>
          <w:rFonts w:ascii="Times" w:hAnsi="Times"/>
          <w:szCs w:val="24"/>
        </w:rPr>
      </w:pPr>
      <w:r w:rsidRPr="00FA1DCF">
        <w:rPr>
          <w:rFonts w:ascii="Times" w:hAnsi="Times"/>
          <w:szCs w:val="24"/>
        </w:rPr>
        <w:t xml:space="preserve">Written responses are to be typed; quantitative answers may be scanned or typed. Scanned material must be clear. Graphics need appropriate labels.  </w:t>
      </w:r>
    </w:p>
    <w:p w:rsidR="00F30113" w:rsidRPr="00FA1DCF" w:rsidRDefault="00F30113" w:rsidP="00F30113">
      <w:pPr>
        <w:numPr>
          <w:ilvl w:val="0"/>
          <w:numId w:val="4"/>
        </w:numPr>
        <w:tabs>
          <w:tab w:val="clear" w:pos="720"/>
        </w:tabs>
        <w:spacing w:after="120"/>
        <w:rPr>
          <w:rFonts w:ascii="Times" w:hAnsi="Times"/>
          <w:szCs w:val="24"/>
        </w:rPr>
      </w:pPr>
      <w:r w:rsidRPr="00FA1DCF">
        <w:rPr>
          <w:rFonts w:ascii="Times" w:hAnsi="Times"/>
          <w:szCs w:val="24"/>
        </w:rPr>
        <w:t xml:space="preserve">Late homework will not be accepted without prior approval by instructor or TA. </w:t>
      </w:r>
    </w:p>
    <w:p w:rsidR="00F30113" w:rsidRPr="00FA1DCF" w:rsidRDefault="00F30113" w:rsidP="00F30113">
      <w:pPr>
        <w:numPr>
          <w:ilvl w:val="0"/>
          <w:numId w:val="4"/>
        </w:numPr>
        <w:tabs>
          <w:tab w:val="clear" w:pos="720"/>
        </w:tabs>
        <w:spacing w:after="120"/>
        <w:rPr>
          <w:rFonts w:ascii="Times" w:hAnsi="Times"/>
          <w:szCs w:val="24"/>
        </w:rPr>
      </w:pPr>
      <w:r w:rsidRPr="00FA1DCF">
        <w:rPr>
          <w:rFonts w:ascii="Times" w:hAnsi="Times"/>
          <w:szCs w:val="24"/>
        </w:rPr>
        <w:t xml:space="preserve">Graded homework will be returned directly to you via </w:t>
      </w:r>
      <w:r>
        <w:rPr>
          <w:rFonts w:ascii="Times" w:hAnsi="Times"/>
          <w:szCs w:val="24"/>
        </w:rPr>
        <w:t>Canvas</w:t>
      </w:r>
      <w:r w:rsidRPr="00FA1DCF">
        <w:rPr>
          <w:rFonts w:ascii="Times" w:hAnsi="Times"/>
          <w:szCs w:val="24"/>
        </w:rPr>
        <w:t xml:space="preserve">. </w:t>
      </w:r>
    </w:p>
    <w:p w:rsidR="00F30113" w:rsidRPr="00FA1DCF" w:rsidRDefault="00F30113" w:rsidP="00F30113">
      <w:pPr>
        <w:numPr>
          <w:ilvl w:val="0"/>
          <w:numId w:val="4"/>
        </w:numPr>
        <w:tabs>
          <w:tab w:val="clear" w:pos="720"/>
        </w:tabs>
        <w:spacing w:after="120"/>
        <w:rPr>
          <w:rFonts w:ascii="Times" w:hAnsi="Times"/>
          <w:szCs w:val="24"/>
        </w:rPr>
      </w:pPr>
      <w:proofErr w:type="spellStart"/>
      <w:r w:rsidRPr="00FA1DCF">
        <w:rPr>
          <w:rFonts w:ascii="Times" w:hAnsi="Times"/>
          <w:szCs w:val="24"/>
        </w:rPr>
        <w:t>Turnitin</w:t>
      </w:r>
      <w:proofErr w:type="spellEnd"/>
      <w:r w:rsidRPr="00FA1DCF">
        <w:rPr>
          <w:rFonts w:ascii="Times" w:hAnsi="Times"/>
          <w:szCs w:val="24"/>
        </w:rPr>
        <w:t xml:space="preserve"> software will be used to analyze homework submissions. “</w:t>
      </w:r>
      <w:proofErr w:type="spellStart"/>
      <w:r w:rsidRPr="00FA1DCF">
        <w:rPr>
          <w:rFonts w:ascii="Times" w:hAnsi="Times"/>
          <w:szCs w:val="24"/>
        </w:rPr>
        <w:t>Turnitin</w:t>
      </w:r>
      <w:proofErr w:type="spellEnd"/>
      <w:r w:rsidRPr="00FA1DCF">
        <w:rPr>
          <w:rFonts w:ascii="Times" w:hAnsi="Times"/>
          <w:szCs w:val="24"/>
        </w:rPr>
        <w:t xml:space="preserve"> is a plagiarism detection software that scans student work for matched text by comparing the work to a large database of student work, publications, and materials on the Internet”. </w:t>
      </w:r>
    </w:p>
    <w:p w:rsidR="00F30113" w:rsidRDefault="00F30113" w:rsidP="00F30113">
      <w:pPr>
        <w:numPr>
          <w:ilvl w:val="0"/>
          <w:numId w:val="4"/>
        </w:numPr>
        <w:tabs>
          <w:tab w:val="clear" w:pos="720"/>
        </w:tabs>
        <w:spacing w:after="120"/>
        <w:rPr>
          <w:rFonts w:ascii="Times" w:hAnsi="Times"/>
          <w:szCs w:val="24"/>
        </w:rPr>
      </w:pPr>
      <w:r w:rsidRPr="00FA1DCF">
        <w:rPr>
          <w:rFonts w:ascii="Times" w:hAnsi="Times"/>
          <w:szCs w:val="24"/>
        </w:rPr>
        <w:t xml:space="preserve">If you </w:t>
      </w:r>
      <w:r>
        <w:rPr>
          <w:rFonts w:ascii="Times" w:hAnsi="Times"/>
          <w:szCs w:val="24"/>
        </w:rPr>
        <w:t xml:space="preserve">really </w:t>
      </w:r>
      <w:r w:rsidRPr="00FA1DCF">
        <w:rPr>
          <w:rFonts w:ascii="Times" w:hAnsi="Times"/>
          <w:szCs w:val="24"/>
        </w:rPr>
        <w:t xml:space="preserve">feel an error has been made in grading your homework, you may raise that issue with the </w:t>
      </w:r>
      <w:proofErr w:type="spellStart"/>
      <w:proofErr w:type="gramStart"/>
      <w:r w:rsidRPr="00FA1DCF">
        <w:rPr>
          <w:rFonts w:ascii="Times" w:hAnsi="Times"/>
          <w:szCs w:val="24"/>
        </w:rPr>
        <w:t>TAs.</w:t>
      </w:r>
      <w:proofErr w:type="spellEnd"/>
      <w:proofErr w:type="gramEnd"/>
      <w:r w:rsidRPr="00FA1DCF">
        <w:rPr>
          <w:rFonts w:ascii="Times" w:hAnsi="Times"/>
          <w:szCs w:val="24"/>
        </w:rPr>
        <w:t xml:space="preserve"> This </w:t>
      </w:r>
      <w:r>
        <w:rPr>
          <w:rFonts w:ascii="Times" w:hAnsi="Times"/>
          <w:szCs w:val="24"/>
        </w:rPr>
        <w:t>is best</w:t>
      </w:r>
      <w:r w:rsidRPr="00FA1DCF">
        <w:rPr>
          <w:rFonts w:ascii="Times" w:hAnsi="Times"/>
          <w:szCs w:val="24"/>
        </w:rPr>
        <w:t xml:space="preserve"> done </w:t>
      </w:r>
      <w:r>
        <w:rPr>
          <w:rFonts w:ascii="Times" w:hAnsi="Times"/>
          <w:szCs w:val="24"/>
        </w:rPr>
        <w:t xml:space="preserve">first </w:t>
      </w:r>
      <w:r w:rsidRPr="00FA1DCF">
        <w:rPr>
          <w:rFonts w:ascii="Times" w:hAnsi="Times"/>
          <w:szCs w:val="24"/>
        </w:rPr>
        <w:t>in office hours</w:t>
      </w:r>
      <w:r>
        <w:rPr>
          <w:rFonts w:ascii="Times" w:hAnsi="Times"/>
          <w:szCs w:val="24"/>
        </w:rPr>
        <w:t xml:space="preserve"> to resolve the issue</w:t>
      </w:r>
      <w:r w:rsidRPr="00FA1DCF">
        <w:rPr>
          <w:rFonts w:ascii="Times" w:hAnsi="Times"/>
          <w:szCs w:val="24"/>
        </w:rPr>
        <w:t xml:space="preserve">. </w:t>
      </w:r>
      <w:r>
        <w:rPr>
          <w:rFonts w:ascii="Times" w:hAnsi="Times"/>
          <w:szCs w:val="24"/>
        </w:rPr>
        <w:t>Official e</w:t>
      </w:r>
      <w:r w:rsidRPr="00FA1DCF">
        <w:rPr>
          <w:rFonts w:ascii="Times" w:hAnsi="Times"/>
          <w:szCs w:val="24"/>
        </w:rPr>
        <w:t>lectronic homework regrade requests should be submitted via email to the TA’s a</w:t>
      </w:r>
      <w:r>
        <w:rPr>
          <w:rFonts w:ascii="Times" w:hAnsi="Times"/>
          <w:szCs w:val="24"/>
        </w:rPr>
        <w:t>sa273</w:t>
      </w:r>
      <w:r w:rsidRPr="00FA1DCF">
        <w:rPr>
          <w:rFonts w:ascii="Times" w:hAnsi="Times"/>
          <w:szCs w:val="24"/>
        </w:rPr>
        <w:t xml:space="preserve"> with subject line: “CEE 5970 regrade</w:t>
      </w:r>
      <w:r>
        <w:rPr>
          <w:rFonts w:ascii="Times" w:hAnsi="Times"/>
          <w:szCs w:val="24"/>
        </w:rPr>
        <w:t xml:space="preserve"> request</w:t>
      </w:r>
      <w:r w:rsidRPr="00FA1DCF">
        <w:rPr>
          <w:rFonts w:ascii="Times" w:hAnsi="Times"/>
          <w:szCs w:val="24"/>
        </w:rPr>
        <w:t xml:space="preserve">”   within </w:t>
      </w:r>
    </w:p>
    <w:p w:rsidR="00F30113" w:rsidRPr="00FA1DCF" w:rsidRDefault="00F30113" w:rsidP="00F30113">
      <w:pPr>
        <w:spacing w:after="120"/>
        <w:ind w:left="720"/>
        <w:rPr>
          <w:rFonts w:ascii="Times" w:hAnsi="Times"/>
          <w:szCs w:val="24"/>
        </w:rPr>
      </w:pPr>
      <w:r w:rsidRPr="00FA1DCF">
        <w:rPr>
          <w:rFonts w:ascii="Times" w:hAnsi="Times"/>
          <w:szCs w:val="24"/>
        </w:rPr>
        <w:t xml:space="preserve">1 week of </w:t>
      </w:r>
      <w:r>
        <w:rPr>
          <w:rFonts w:ascii="Times" w:hAnsi="Times"/>
          <w:szCs w:val="24"/>
        </w:rPr>
        <w:t>week when</w:t>
      </w:r>
      <w:r w:rsidRPr="00FA1DCF">
        <w:rPr>
          <w:rFonts w:ascii="Times" w:hAnsi="Times"/>
          <w:szCs w:val="24"/>
        </w:rPr>
        <w:t xml:space="preserve"> </w:t>
      </w:r>
      <w:proofErr w:type="spellStart"/>
      <w:r>
        <w:rPr>
          <w:rFonts w:ascii="Times" w:hAnsi="Times"/>
          <w:szCs w:val="24"/>
        </w:rPr>
        <w:t>Homeworks</w:t>
      </w:r>
      <w:proofErr w:type="spellEnd"/>
      <w:r>
        <w:rPr>
          <w:rFonts w:ascii="Times" w:hAnsi="Times"/>
          <w:szCs w:val="24"/>
        </w:rPr>
        <w:t xml:space="preserve"> were</w:t>
      </w:r>
      <w:r w:rsidRPr="00FA1DCF">
        <w:rPr>
          <w:rFonts w:ascii="Times" w:hAnsi="Times"/>
          <w:szCs w:val="24"/>
        </w:rPr>
        <w:t xml:space="preserve"> returned.  Please return the graded assignment with a list of problem parts and why you think a change of score is appropriate.</w:t>
      </w:r>
    </w:p>
    <w:p w:rsidR="00F30113" w:rsidRPr="00FA1DCF" w:rsidRDefault="00F30113" w:rsidP="00F30113">
      <w:pPr>
        <w:pStyle w:val="BodyStyle"/>
        <w:tabs>
          <w:tab w:val="left" w:pos="-360"/>
          <w:tab w:val="left" w:pos="2880"/>
          <w:tab w:val="left" w:pos="4320"/>
          <w:tab w:val="left" w:pos="6480"/>
          <w:tab w:val="left" w:pos="9360"/>
        </w:tabs>
        <w:rPr>
          <w:rFonts w:ascii="Times" w:hAnsi="Times"/>
          <w:color w:val="FF0000"/>
          <w:sz w:val="20"/>
        </w:rPr>
      </w:pPr>
    </w:p>
    <w:p w:rsidR="00F30113" w:rsidRPr="00B037C1" w:rsidRDefault="00F30113" w:rsidP="00F30113">
      <w:pPr>
        <w:pStyle w:val="BodyStyle"/>
        <w:tabs>
          <w:tab w:val="left" w:pos="-360"/>
          <w:tab w:val="left" w:pos="2880"/>
          <w:tab w:val="left" w:pos="4320"/>
          <w:tab w:val="left" w:pos="6480"/>
          <w:tab w:val="left" w:pos="9360"/>
        </w:tabs>
        <w:jc w:val="both"/>
        <w:rPr>
          <w:rFonts w:ascii="Helvetica" w:hAnsi="Helvetica"/>
          <w:sz w:val="28"/>
          <w:szCs w:val="28"/>
        </w:rPr>
      </w:pPr>
      <w:r w:rsidRPr="00B037C1">
        <w:rPr>
          <w:rFonts w:ascii="Helvetica" w:hAnsi="Helvetica"/>
          <w:sz w:val="28"/>
          <w:szCs w:val="28"/>
        </w:rPr>
        <w:t>Academic Standards</w:t>
      </w:r>
    </w:p>
    <w:p w:rsidR="00F30113" w:rsidRPr="00026459" w:rsidRDefault="00F30113" w:rsidP="00F30113">
      <w:pPr>
        <w:pStyle w:val="BodyStyle"/>
        <w:tabs>
          <w:tab w:val="left" w:pos="-360"/>
          <w:tab w:val="left" w:pos="2880"/>
          <w:tab w:val="left" w:pos="4320"/>
          <w:tab w:val="left" w:pos="6480"/>
          <w:tab w:val="left" w:pos="9360"/>
        </w:tabs>
        <w:jc w:val="both"/>
        <w:rPr>
          <w:rFonts w:ascii="Times" w:hAnsi="Times"/>
          <w:sz w:val="20"/>
        </w:rPr>
      </w:pPr>
      <w:r w:rsidRPr="00026459">
        <w:rPr>
          <w:rFonts w:ascii="Times" w:hAnsi="Times"/>
          <w:sz w:val="20"/>
        </w:rPr>
        <w:t>Each student in CEE 5970 is expected to abide by the Cornell University Code of Academic Integrity (</w:t>
      </w:r>
      <w:r w:rsidRPr="000A00F3">
        <w:rPr>
          <w:rFonts w:ascii="Times" w:hAnsi="Times"/>
          <w:sz w:val="18"/>
          <w:szCs w:val="18"/>
        </w:rPr>
        <w:t>http://cuinfo.cornell.edu/aic.cfm</w:t>
      </w:r>
      <w:r w:rsidRPr="00026459">
        <w:rPr>
          <w:rFonts w:ascii="Times" w:hAnsi="Times"/>
          <w:sz w:val="20"/>
        </w:rPr>
        <w:t xml:space="preserve">). Work submitted by CEE 5970 students for academic credit must be a student’s own. For homework assignments, students are encouraged to help one another to understand the material and to develop solution strategies; with that strategy, each student should work out their own solution. </w:t>
      </w:r>
      <w:r w:rsidRPr="00B46649">
        <w:rPr>
          <w:rFonts w:ascii="Times" w:hAnsi="Times"/>
          <w:i/>
          <w:sz w:val="22"/>
          <w:szCs w:val="22"/>
        </w:rPr>
        <w:t xml:space="preserve">If students work together to develop a spreadsheet model or other tools, their </w:t>
      </w:r>
      <w:proofErr w:type="spellStart"/>
      <w:r w:rsidRPr="00B46649">
        <w:rPr>
          <w:rFonts w:ascii="Times" w:hAnsi="Times"/>
          <w:i/>
          <w:sz w:val="22"/>
          <w:szCs w:val="22"/>
        </w:rPr>
        <w:t>homeworks</w:t>
      </w:r>
      <w:proofErr w:type="spellEnd"/>
      <w:r w:rsidRPr="00B46649">
        <w:rPr>
          <w:rFonts w:ascii="Times" w:hAnsi="Times"/>
          <w:i/>
          <w:sz w:val="22"/>
          <w:szCs w:val="22"/>
        </w:rPr>
        <w:t xml:space="preserve"> should explicitly acknowledge such collaborations, and each student should provide their own analysis and interpretation of results generated</w:t>
      </w:r>
      <w:r w:rsidRPr="00B46649">
        <w:rPr>
          <w:rFonts w:ascii="Times" w:hAnsi="Times"/>
          <w:sz w:val="22"/>
          <w:szCs w:val="22"/>
        </w:rPr>
        <w:t>.</w:t>
      </w:r>
      <w:r w:rsidRPr="00A54B36">
        <w:rPr>
          <w:rFonts w:ascii="Times" w:hAnsi="Times"/>
          <w:sz w:val="20"/>
        </w:rPr>
        <w:t xml:space="preserve"> </w:t>
      </w:r>
      <w:r>
        <w:rPr>
          <w:rFonts w:ascii="Times" w:hAnsi="Times"/>
          <w:sz w:val="20"/>
        </w:rPr>
        <w:t xml:space="preserve">Each student should </w:t>
      </w:r>
      <w:r>
        <w:rPr>
          <w:rFonts w:ascii="Times" w:hAnsi="Times"/>
          <w:sz w:val="20"/>
        </w:rPr>
        <w:lastRenderedPageBreak/>
        <w:t xml:space="preserve">provide their neat solutions to problems.  </w:t>
      </w:r>
      <w:r w:rsidRPr="00026459">
        <w:rPr>
          <w:rFonts w:ascii="Times" w:hAnsi="Times"/>
          <w:sz w:val="20"/>
        </w:rPr>
        <w:t>There is no collaboration during exams – exams allow each student demonstrates what they have learned.</w:t>
      </w:r>
    </w:p>
    <w:p w:rsidR="00F30113" w:rsidRDefault="00F30113" w:rsidP="00F30113">
      <w:pPr>
        <w:pStyle w:val="z-TopofForm"/>
        <w:tabs>
          <w:tab w:val="clear" w:pos="720"/>
          <w:tab w:val="clear" w:pos="1440"/>
          <w:tab w:val="clear" w:pos="7200"/>
          <w:tab w:val="left" w:pos="-720"/>
          <w:tab w:val="left" w:pos="6480"/>
        </w:tabs>
        <w:spacing w:line="360" w:lineRule="auto"/>
        <w:ind w:left="-720" w:right="-720"/>
        <w:jc w:val="center"/>
        <w:rPr>
          <w:rFonts w:ascii="Palatino" w:hAnsi="Palatino"/>
          <w:b/>
          <w:color w:val="FF0000"/>
          <w:sz w:val="48"/>
          <w:lang w:eastAsia="ja-JP"/>
        </w:rPr>
      </w:pPr>
      <w:bookmarkStart w:id="2" w:name="_GoBack"/>
      <w:bookmarkEnd w:id="2"/>
    </w:p>
    <w:p w:rsidR="00F30113" w:rsidRDefault="00F30113" w:rsidP="00F30113">
      <w:pPr>
        <w:pStyle w:val="z-TopofForm"/>
        <w:tabs>
          <w:tab w:val="clear" w:pos="720"/>
          <w:tab w:val="clear" w:pos="1440"/>
          <w:tab w:val="clear" w:pos="7200"/>
          <w:tab w:val="left" w:pos="-720"/>
          <w:tab w:val="left" w:pos="6480"/>
        </w:tabs>
        <w:spacing w:line="360" w:lineRule="auto"/>
        <w:ind w:left="-720" w:right="-720"/>
        <w:jc w:val="center"/>
        <w:rPr>
          <w:rFonts w:ascii="Zapf Chancery" w:hAnsi="Zapf Chancery"/>
          <w:b/>
          <w:color w:val="FF0000"/>
          <w:sz w:val="48"/>
          <w:lang w:eastAsia="ja-JP"/>
        </w:rPr>
      </w:pPr>
      <w:r>
        <w:rPr>
          <w:rFonts w:ascii="Palatino" w:hAnsi="Palatino"/>
          <w:b/>
          <w:color w:val="FF0000"/>
          <w:sz w:val="48"/>
          <w:lang w:eastAsia="ja-JP"/>
        </w:rPr>
        <w:t>CEE 5970 – Risk Analysis &amp; Management</w:t>
      </w:r>
    </w:p>
    <w:p w:rsidR="00F30113" w:rsidRDefault="00F30113" w:rsidP="00F30113">
      <w:pPr>
        <w:pStyle w:val="z-TopofForm"/>
        <w:tabs>
          <w:tab w:val="clear" w:pos="720"/>
          <w:tab w:val="clear" w:pos="1440"/>
          <w:tab w:val="clear" w:pos="7200"/>
          <w:tab w:val="left" w:pos="-720"/>
          <w:tab w:val="left" w:pos="6480"/>
        </w:tabs>
        <w:spacing w:line="480" w:lineRule="auto"/>
        <w:ind w:left="-720" w:right="-720"/>
        <w:jc w:val="center"/>
        <w:rPr>
          <w:rFonts w:ascii="Palatino" w:hAnsi="Palatino"/>
          <w:sz w:val="28"/>
          <w:lang w:eastAsia="ja-JP"/>
        </w:rPr>
      </w:pPr>
      <w:r>
        <w:rPr>
          <w:rFonts w:ascii="Palatino" w:hAnsi="Palatino"/>
          <w:color w:val="FF0000"/>
          <w:sz w:val="36"/>
          <w:lang w:eastAsia="ja-JP"/>
        </w:rPr>
        <w:t>Spring 2019</w:t>
      </w:r>
    </w:p>
    <w:p w:rsidR="00F30113" w:rsidRDefault="00F30113" w:rsidP="00F30113">
      <w:pPr>
        <w:pStyle w:val="z-TopofForm"/>
        <w:tabs>
          <w:tab w:val="clear" w:pos="720"/>
          <w:tab w:val="clear" w:pos="1440"/>
          <w:tab w:val="clear" w:pos="7200"/>
          <w:tab w:val="left" w:pos="6480"/>
        </w:tabs>
        <w:spacing w:line="360" w:lineRule="auto"/>
        <w:jc w:val="center"/>
        <w:rPr>
          <w:rFonts w:ascii="Palatino" w:hAnsi="Palatino"/>
          <w:b/>
          <w:color w:val="0000FF"/>
          <w:sz w:val="28"/>
          <w:lang w:eastAsia="ja-JP"/>
        </w:rPr>
      </w:pPr>
      <w:r>
        <w:rPr>
          <w:rFonts w:ascii="Palatino" w:hAnsi="Palatino"/>
          <w:color w:val="0000FF"/>
          <w:sz w:val="28"/>
          <w:lang w:eastAsia="ja-JP"/>
        </w:rPr>
        <w:t>3 Credits</w:t>
      </w:r>
    </w:p>
    <w:p w:rsidR="00F30113" w:rsidRDefault="00F30113" w:rsidP="00F30113">
      <w:pPr>
        <w:pStyle w:val="z-TopofForm"/>
        <w:tabs>
          <w:tab w:val="clear" w:pos="720"/>
          <w:tab w:val="clear" w:pos="1440"/>
          <w:tab w:val="clear" w:pos="7200"/>
          <w:tab w:val="left" w:pos="6480"/>
        </w:tabs>
        <w:spacing w:line="360" w:lineRule="auto"/>
        <w:jc w:val="center"/>
        <w:rPr>
          <w:rFonts w:ascii="Palatino" w:hAnsi="Palatino"/>
          <w:color w:val="0000FF"/>
          <w:sz w:val="28"/>
          <w:lang w:eastAsia="ja-JP"/>
        </w:rPr>
      </w:pPr>
      <w:proofErr w:type="spellStart"/>
      <w:r>
        <w:rPr>
          <w:rFonts w:ascii="Palatino" w:hAnsi="Palatino"/>
          <w:color w:val="0000FF"/>
          <w:sz w:val="28"/>
          <w:lang w:eastAsia="ja-JP"/>
        </w:rPr>
        <w:t>Mon</w:t>
      </w:r>
      <w:proofErr w:type="gramStart"/>
      <w:r>
        <w:rPr>
          <w:rFonts w:ascii="Palatino" w:hAnsi="Palatino"/>
          <w:color w:val="0000FF"/>
          <w:sz w:val="28"/>
          <w:lang w:eastAsia="ja-JP"/>
        </w:rPr>
        <w:t>.~</w:t>
      </w:r>
      <w:proofErr w:type="gramEnd"/>
      <w:r>
        <w:rPr>
          <w:rFonts w:ascii="Palatino" w:hAnsi="Palatino"/>
          <w:color w:val="0000FF"/>
          <w:sz w:val="28"/>
          <w:lang w:eastAsia="ja-JP"/>
        </w:rPr>
        <w:t>Wed.~Fri</w:t>
      </w:r>
      <w:proofErr w:type="spellEnd"/>
      <w:r>
        <w:rPr>
          <w:rFonts w:ascii="Palatino" w:hAnsi="Palatino"/>
          <w:color w:val="0000FF"/>
          <w:sz w:val="28"/>
          <w:lang w:eastAsia="ja-JP"/>
        </w:rPr>
        <w:t>.   10:10 – 11:00</w:t>
      </w:r>
      <w:proofErr w:type="gramStart"/>
      <w:r>
        <w:rPr>
          <w:rFonts w:ascii="Palatino" w:hAnsi="Palatino"/>
          <w:color w:val="0000FF"/>
          <w:sz w:val="28"/>
          <w:lang w:eastAsia="ja-JP"/>
        </w:rPr>
        <w:t>;  Rhodes</w:t>
      </w:r>
      <w:proofErr w:type="gramEnd"/>
      <w:r>
        <w:rPr>
          <w:rFonts w:ascii="Palatino" w:hAnsi="Palatino"/>
          <w:color w:val="0000FF"/>
          <w:sz w:val="28"/>
          <w:lang w:eastAsia="ja-JP"/>
        </w:rPr>
        <w:t xml:space="preserve"> Hall 253</w:t>
      </w:r>
    </w:p>
    <w:p w:rsidR="00F30113" w:rsidRDefault="00F30113" w:rsidP="00F30113">
      <w:pPr>
        <w:pStyle w:val="z-TopofForm"/>
        <w:tabs>
          <w:tab w:val="clear" w:pos="720"/>
          <w:tab w:val="clear" w:pos="1440"/>
          <w:tab w:val="clear" w:pos="7200"/>
          <w:tab w:val="left" w:pos="6480"/>
        </w:tabs>
        <w:spacing w:line="360" w:lineRule="auto"/>
        <w:jc w:val="center"/>
        <w:rPr>
          <w:rFonts w:ascii="Palatino" w:hAnsi="Palatino"/>
          <w:color w:val="0000FF"/>
          <w:sz w:val="28"/>
          <w:lang w:eastAsia="ja-JP"/>
        </w:rPr>
      </w:pPr>
      <w:r>
        <w:rPr>
          <w:noProof/>
        </w:rPr>
        <w:drawing>
          <wp:inline distT="0" distB="0" distL="0" distR="0" wp14:anchorId="2AC6C1F0" wp14:editId="260AEF01">
            <wp:extent cx="412115" cy="4121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115" cy="412115"/>
                    </a:xfrm>
                    <a:prstGeom prst="rect">
                      <a:avLst/>
                    </a:prstGeom>
                    <a:noFill/>
                    <a:ln>
                      <a:noFill/>
                    </a:ln>
                  </pic:spPr>
                </pic:pic>
              </a:graphicData>
            </a:graphic>
          </wp:inline>
        </w:drawing>
      </w:r>
    </w:p>
    <w:p w:rsidR="00F30113" w:rsidRDefault="00F30113" w:rsidP="00F30113">
      <w:pPr>
        <w:pStyle w:val="z-TopofForm"/>
        <w:tabs>
          <w:tab w:val="clear" w:pos="720"/>
          <w:tab w:val="clear" w:pos="1440"/>
          <w:tab w:val="clear" w:pos="7200"/>
          <w:tab w:val="left" w:pos="6480"/>
        </w:tabs>
        <w:spacing w:line="360" w:lineRule="auto"/>
        <w:jc w:val="center"/>
        <w:rPr>
          <w:rFonts w:ascii="Palatino" w:hAnsi="Palatino"/>
          <w:color w:val="0000FF"/>
          <w:sz w:val="28"/>
          <w:lang w:eastAsia="ja-JP"/>
        </w:rPr>
      </w:pPr>
      <w:r>
        <w:rPr>
          <w:rFonts w:ascii="Palatino" w:hAnsi="Palatino"/>
          <w:color w:val="0000FF"/>
          <w:sz w:val="28"/>
          <w:lang w:eastAsia="ja-JP"/>
        </w:rPr>
        <w:t xml:space="preserve">Professor </w:t>
      </w:r>
      <w:proofErr w:type="spellStart"/>
      <w:r>
        <w:rPr>
          <w:rFonts w:ascii="Palatino" w:hAnsi="Palatino"/>
          <w:color w:val="0000FF"/>
          <w:sz w:val="28"/>
          <w:lang w:eastAsia="ja-JP"/>
        </w:rPr>
        <w:t>Jery</w:t>
      </w:r>
      <w:proofErr w:type="spellEnd"/>
      <w:r>
        <w:rPr>
          <w:rFonts w:ascii="Palatino" w:hAnsi="Palatino"/>
          <w:color w:val="0000FF"/>
          <w:sz w:val="28"/>
          <w:lang w:eastAsia="ja-JP"/>
        </w:rPr>
        <w:t xml:space="preserve"> R. </w:t>
      </w:r>
      <w:proofErr w:type="spellStart"/>
      <w:r>
        <w:rPr>
          <w:rFonts w:ascii="Palatino" w:hAnsi="Palatino"/>
          <w:color w:val="0000FF"/>
          <w:sz w:val="28"/>
          <w:lang w:eastAsia="ja-JP"/>
        </w:rPr>
        <w:t>Stedinger</w:t>
      </w:r>
      <w:proofErr w:type="spellEnd"/>
    </w:p>
    <w:p w:rsidR="00F30113" w:rsidRDefault="00F30113" w:rsidP="00F30113">
      <w:pPr>
        <w:pStyle w:val="z-TopofForm"/>
        <w:tabs>
          <w:tab w:val="clear" w:pos="720"/>
          <w:tab w:val="clear" w:pos="1440"/>
          <w:tab w:val="clear" w:pos="7200"/>
          <w:tab w:val="left" w:pos="6480"/>
        </w:tabs>
        <w:spacing w:line="360" w:lineRule="auto"/>
        <w:jc w:val="center"/>
        <w:rPr>
          <w:rFonts w:ascii="Palatino" w:hAnsi="Palatino"/>
          <w:sz w:val="28"/>
          <w:lang w:eastAsia="ja-JP"/>
        </w:rPr>
      </w:pPr>
      <w:r>
        <w:rPr>
          <w:rFonts w:ascii="Palatino" w:hAnsi="Palatino"/>
          <w:color w:val="0000FF"/>
          <w:sz w:val="28"/>
          <w:lang w:eastAsia="ja-JP"/>
        </w:rPr>
        <w:t xml:space="preserve"> 213 Hollister, jrs5@cornell.edu </w:t>
      </w:r>
      <w:r>
        <w:rPr>
          <w:rFonts w:ascii="Palatino" w:hAnsi="Palatino"/>
          <w:sz w:val="28"/>
          <w:lang w:eastAsia="ja-JP"/>
        </w:rPr>
        <w:t xml:space="preserve">  </w:t>
      </w:r>
    </w:p>
    <w:p w:rsidR="00F30113" w:rsidRPr="00B04C0B" w:rsidRDefault="00F30113" w:rsidP="00F30113">
      <w:pPr>
        <w:pStyle w:val="z-TopofForm"/>
        <w:tabs>
          <w:tab w:val="clear" w:pos="720"/>
          <w:tab w:val="clear" w:pos="7200"/>
          <w:tab w:val="left" w:pos="6480"/>
        </w:tabs>
        <w:spacing w:line="320" w:lineRule="auto"/>
        <w:jc w:val="both"/>
        <w:rPr>
          <w:rFonts w:ascii="Palatino" w:hAnsi="Palatino"/>
          <w:lang w:eastAsia="ja-JP"/>
        </w:rPr>
      </w:pPr>
      <w:r w:rsidRPr="00B04C0B">
        <w:rPr>
          <w:noProof/>
        </w:rPr>
        <w:drawing>
          <wp:inline distT="0" distB="0" distL="0" distR="0" wp14:anchorId="0C7FB289" wp14:editId="19F0FBF4">
            <wp:extent cx="412115" cy="41211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115" cy="412115"/>
                    </a:xfrm>
                    <a:prstGeom prst="rect">
                      <a:avLst/>
                    </a:prstGeom>
                    <a:solidFill>
                      <a:srgbClr val="FFFFFF"/>
                    </a:solidFill>
                    <a:ln>
                      <a:noFill/>
                    </a:ln>
                  </pic:spPr>
                </pic:pic>
              </a:graphicData>
            </a:graphic>
          </wp:inline>
        </w:drawing>
      </w:r>
      <w:r w:rsidRPr="00B04C0B">
        <w:rPr>
          <w:rFonts w:ascii="Palatino" w:hAnsi="Palatino"/>
          <w:lang w:eastAsia="ja-JP"/>
        </w:rPr>
        <w:t xml:space="preserve"> Our society requires a balancing of safeguards and regulation of industrial activities with </w:t>
      </w:r>
      <w:r>
        <w:rPr>
          <w:rFonts w:ascii="Palatino" w:hAnsi="Palatino"/>
          <w:lang w:eastAsia="ja-JP"/>
        </w:rPr>
        <w:t xml:space="preserve">the </w:t>
      </w:r>
      <w:r w:rsidRPr="00B04C0B">
        <w:rPr>
          <w:rFonts w:ascii="Palatino" w:hAnsi="Palatino"/>
          <w:lang w:eastAsia="ja-JP"/>
        </w:rPr>
        <w:t xml:space="preserve">risk and benefits from alternative technologies, the use and generation of toxic chemicals, </w:t>
      </w:r>
      <w:r>
        <w:rPr>
          <w:rFonts w:ascii="Palatino" w:hAnsi="Palatino"/>
          <w:lang w:eastAsia="ja-JP"/>
        </w:rPr>
        <w:t xml:space="preserve">environmental health risks, </w:t>
      </w:r>
      <w:r w:rsidRPr="00B04C0B">
        <w:rPr>
          <w:rFonts w:ascii="Palatino" w:hAnsi="Palatino"/>
          <w:lang w:eastAsia="ja-JP"/>
        </w:rPr>
        <w:t>and threats by t</w:t>
      </w:r>
      <w:r>
        <w:rPr>
          <w:rFonts w:ascii="Palatino" w:hAnsi="Palatino"/>
          <w:lang w:eastAsia="ja-JP"/>
        </w:rPr>
        <w:t xml:space="preserve">errorists and natural hazards. </w:t>
      </w:r>
      <w:r w:rsidRPr="00B04C0B">
        <w:rPr>
          <w:rFonts w:ascii="Palatino" w:hAnsi="Palatino"/>
          <w:lang w:eastAsia="ja-JP"/>
        </w:rPr>
        <w:t xml:space="preserve">What </w:t>
      </w:r>
      <w:r>
        <w:rPr>
          <w:rFonts w:ascii="Palatino" w:hAnsi="Palatino"/>
          <w:lang w:eastAsia="ja-JP"/>
        </w:rPr>
        <w:t>are the risks?  How can they be described?  How does society select the proper balance?</w:t>
      </w:r>
    </w:p>
    <w:p w:rsidR="00F30113" w:rsidRPr="00B04C0B" w:rsidRDefault="00F30113" w:rsidP="00F30113">
      <w:pPr>
        <w:pStyle w:val="z-TopofForm"/>
        <w:tabs>
          <w:tab w:val="clear" w:pos="720"/>
          <w:tab w:val="clear" w:pos="7200"/>
          <w:tab w:val="left" w:pos="6480"/>
        </w:tabs>
        <w:spacing w:line="320" w:lineRule="auto"/>
        <w:jc w:val="both"/>
        <w:rPr>
          <w:rFonts w:ascii="Palatino" w:hAnsi="Palatino"/>
          <w:lang w:eastAsia="ja-JP"/>
        </w:rPr>
      </w:pPr>
    </w:p>
    <w:p w:rsidR="00F30113" w:rsidRPr="00B04C0B" w:rsidRDefault="00F30113" w:rsidP="00F30113">
      <w:pPr>
        <w:pStyle w:val="z-TopofForm"/>
        <w:tabs>
          <w:tab w:val="clear" w:pos="720"/>
          <w:tab w:val="clear" w:pos="7200"/>
          <w:tab w:val="left" w:pos="6480"/>
        </w:tabs>
        <w:spacing w:line="320" w:lineRule="auto"/>
        <w:jc w:val="both"/>
        <w:rPr>
          <w:rFonts w:ascii="Palatino" w:hAnsi="Palatino"/>
          <w:lang w:eastAsia="ja-JP"/>
        </w:rPr>
      </w:pPr>
      <w:r w:rsidRPr="00B04C0B">
        <w:rPr>
          <w:rFonts w:ascii="Palatino" w:hAnsi="Palatino"/>
          <w:noProof/>
        </w:rPr>
        <w:drawing>
          <wp:inline distT="0" distB="0" distL="0" distR="0" wp14:anchorId="4CFE6C5F" wp14:editId="57906335">
            <wp:extent cx="412115" cy="41211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115" cy="412115"/>
                    </a:xfrm>
                    <a:prstGeom prst="rect">
                      <a:avLst/>
                    </a:prstGeom>
                    <a:solidFill>
                      <a:srgbClr val="FFFFFF"/>
                    </a:solidFill>
                    <a:ln>
                      <a:noFill/>
                    </a:ln>
                  </pic:spPr>
                </pic:pic>
              </a:graphicData>
            </a:graphic>
          </wp:inline>
        </w:drawing>
      </w:r>
      <w:r w:rsidRPr="00B04C0B">
        <w:rPr>
          <w:rFonts w:ascii="Palatino" w:hAnsi="Palatino"/>
          <w:lang w:eastAsia="ja-JP"/>
        </w:rPr>
        <w:t xml:space="preserve"> </w:t>
      </w:r>
      <w:r>
        <w:rPr>
          <w:rFonts w:ascii="Palatino" w:hAnsi="Palatino"/>
          <w:lang w:eastAsia="ja-JP"/>
        </w:rPr>
        <w:t>C</w:t>
      </w:r>
      <w:r w:rsidRPr="00B04C0B">
        <w:rPr>
          <w:rFonts w:ascii="Palatino" w:hAnsi="Palatino"/>
          <w:lang w:eastAsia="ja-JP"/>
        </w:rPr>
        <w:t xml:space="preserve">ourse develops knowledge of risk terminology, analytic </w:t>
      </w:r>
      <w:r>
        <w:rPr>
          <w:rFonts w:ascii="Palatino" w:hAnsi="Palatino"/>
          <w:lang w:eastAsia="ja-JP"/>
        </w:rPr>
        <w:t xml:space="preserve">and systems </w:t>
      </w:r>
      <w:r w:rsidRPr="00B04C0B">
        <w:rPr>
          <w:rFonts w:ascii="Palatino" w:hAnsi="Palatino"/>
          <w:lang w:eastAsia="ja-JP"/>
        </w:rPr>
        <w:t xml:space="preserve">modeling tools used for quantitative analysis of technological </w:t>
      </w:r>
      <w:r>
        <w:rPr>
          <w:rFonts w:ascii="Palatino" w:hAnsi="Palatino"/>
          <w:lang w:eastAsia="ja-JP"/>
        </w:rPr>
        <w:t xml:space="preserve">and </w:t>
      </w:r>
      <w:r w:rsidRPr="00B04C0B">
        <w:rPr>
          <w:rFonts w:ascii="Palatino" w:hAnsi="Palatino"/>
          <w:lang w:eastAsia="ja-JP"/>
        </w:rPr>
        <w:t xml:space="preserve">environmental risks, threat assessment, and social risk management issues. Discussions </w:t>
      </w:r>
      <w:r>
        <w:rPr>
          <w:rFonts w:ascii="Palatino" w:hAnsi="Palatino"/>
          <w:lang w:eastAsia="ja-JP"/>
        </w:rPr>
        <w:t>address</w:t>
      </w:r>
      <w:r w:rsidRPr="00B04C0B">
        <w:rPr>
          <w:rFonts w:ascii="Palatino" w:hAnsi="Palatino"/>
          <w:lang w:eastAsia="ja-JP"/>
        </w:rPr>
        <w:t xml:space="preserve"> risk in modern life, whether it is safer to fly or drive, historic accidents (Three Mile Island, Titanic, Bhopal, Challenger/Columbia shuttles, </w:t>
      </w:r>
      <w:r>
        <w:rPr>
          <w:rFonts w:ascii="Palatino" w:hAnsi="Palatino"/>
          <w:lang w:eastAsia="ja-JP"/>
        </w:rPr>
        <w:t xml:space="preserve">Hurricane </w:t>
      </w:r>
      <w:r w:rsidRPr="00B04C0B">
        <w:rPr>
          <w:rFonts w:ascii="Palatino" w:hAnsi="Palatino"/>
          <w:lang w:eastAsia="ja-JP"/>
        </w:rPr>
        <w:t xml:space="preserve">Katrina, train </w:t>
      </w:r>
      <w:r>
        <w:rPr>
          <w:rFonts w:ascii="Palatino" w:hAnsi="Palatino"/>
          <w:lang w:eastAsia="ja-JP"/>
        </w:rPr>
        <w:t>accidents</w:t>
      </w:r>
      <w:r w:rsidRPr="00B04C0B">
        <w:rPr>
          <w:rFonts w:ascii="Palatino" w:hAnsi="Palatino"/>
          <w:lang w:eastAsia="ja-JP"/>
        </w:rPr>
        <w:t xml:space="preserve"> and AIDS), statistical analyses</w:t>
      </w:r>
      <w:r>
        <w:rPr>
          <w:rFonts w:ascii="Palatino" w:hAnsi="Palatino"/>
          <w:lang w:eastAsia="ja-JP"/>
        </w:rPr>
        <w:t>,</w:t>
      </w:r>
      <w:r w:rsidRPr="00B04C0B">
        <w:rPr>
          <w:rFonts w:ascii="Palatino" w:hAnsi="Palatino"/>
          <w:lang w:eastAsia="ja-JP"/>
        </w:rPr>
        <w:t xml:space="preserve"> data presentation, </w:t>
      </w:r>
      <w:r>
        <w:rPr>
          <w:rFonts w:ascii="Palatino" w:hAnsi="Palatino"/>
          <w:lang w:eastAsia="ja-JP"/>
        </w:rPr>
        <w:t xml:space="preserve">dose-response and pollutant transport models, </w:t>
      </w:r>
      <w:r w:rsidRPr="00B04C0B">
        <w:rPr>
          <w:rFonts w:ascii="Palatino" w:hAnsi="Palatino"/>
          <w:lang w:eastAsia="ja-JP"/>
        </w:rPr>
        <w:t xml:space="preserve">uncertainty </w:t>
      </w:r>
      <w:r>
        <w:rPr>
          <w:rFonts w:ascii="Palatino" w:hAnsi="Palatino"/>
          <w:lang w:eastAsia="ja-JP"/>
        </w:rPr>
        <w:t>&amp;</w:t>
      </w:r>
      <w:r w:rsidRPr="00B04C0B">
        <w:rPr>
          <w:rFonts w:ascii="Palatino" w:hAnsi="Palatino"/>
          <w:lang w:eastAsia="ja-JP"/>
        </w:rPr>
        <w:t xml:space="preserve"> sensitivity analys</w:t>
      </w:r>
      <w:r>
        <w:rPr>
          <w:rFonts w:ascii="Palatino" w:hAnsi="Palatino"/>
          <w:lang w:eastAsia="ja-JP"/>
        </w:rPr>
        <w:t>e</w:t>
      </w:r>
      <w:r w:rsidRPr="00B04C0B">
        <w:rPr>
          <w:rFonts w:ascii="Palatino" w:hAnsi="Palatino"/>
          <w:lang w:eastAsia="ja-JP"/>
        </w:rPr>
        <w:t xml:space="preserve">s, </w:t>
      </w:r>
      <w:r>
        <w:rPr>
          <w:rFonts w:ascii="Palatino" w:hAnsi="Palatino"/>
          <w:lang w:eastAsia="ja-JP"/>
        </w:rPr>
        <w:t xml:space="preserve">enterprise resiliency, </w:t>
      </w:r>
      <w:r w:rsidRPr="00B04C0B">
        <w:rPr>
          <w:rFonts w:ascii="Palatino" w:hAnsi="Palatino"/>
          <w:lang w:eastAsia="ja-JP"/>
        </w:rPr>
        <w:t xml:space="preserve">cost-benefit analysis, psychological </w:t>
      </w:r>
      <w:r>
        <w:rPr>
          <w:rFonts w:ascii="Palatino" w:hAnsi="Palatino"/>
          <w:lang w:eastAsia="ja-JP"/>
        </w:rPr>
        <w:t>and</w:t>
      </w:r>
      <w:r w:rsidRPr="00B04C0B">
        <w:rPr>
          <w:rFonts w:ascii="Palatino" w:hAnsi="Palatino"/>
          <w:lang w:eastAsia="ja-JP"/>
        </w:rPr>
        <w:t xml:space="preserve"> community percepti</w:t>
      </w:r>
      <w:r>
        <w:rPr>
          <w:rFonts w:ascii="Palatino" w:hAnsi="Palatino"/>
          <w:lang w:eastAsia="ja-JP"/>
        </w:rPr>
        <w:t>ons of risk, risk communication,</w:t>
      </w:r>
      <w:r w:rsidRPr="00B04C0B">
        <w:rPr>
          <w:rFonts w:ascii="Palatino" w:hAnsi="Palatino"/>
          <w:lang w:eastAsia="ja-JP"/>
        </w:rPr>
        <w:t xml:space="preserve"> and </w:t>
      </w:r>
      <w:r>
        <w:rPr>
          <w:rFonts w:ascii="Palatino" w:hAnsi="Palatino"/>
          <w:lang w:eastAsia="ja-JP"/>
        </w:rPr>
        <w:t xml:space="preserve">news media coverage of transportation, </w:t>
      </w:r>
      <w:r w:rsidRPr="00B04C0B">
        <w:rPr>
          <w:rFonts w:ascii="Palatino" w:hAnsi="Palatino"/>
          <w:lang w:eastAsia="ja-JP"/>
        </w:rPr>
        <w:t xml:space="preserve">environmental and health risk issues. </w:t>
      </w:r>
    </w:p>
    <w:p w:rsidR="00F30113" w:rsidRPr="00B04C0B" w:rsidRDefault="00F30113" w:rsidP="00F30113">
      <w:pPr>
        <w:pStyle w:val="z-TopofForm"/>
        <w:tabs>
          <w:tab w:val="clear" w:pos="720"/>
          <w:tab w:val="clear" w:pos="7200"/>
          <w:tab w:val="left" w:pos="6480"/>
        </w:tabs>
        <w:spacing w:line="320" w:lineRule="auto"/>
        <w:jc w:val="both"/>
        <w:rPr>
          <w:rFonts w:ascii="Palatino" w:hAnsi="Palatino"/>
          <w:lang w:eastAsia="ja-JP"/>
        </w:rPr>
      </w:pPr>
    </w:p>
    <w:p w:rsidR="00F30113" w:rsidRPr="00B04C0B" w:rsidRDefault="00F30113" w:rsidP="00F30113">
      <w:pPr>
        <w:pStyle w:val="z-TopofForm"/>
        <w:tabs>
          <w:tab w:val="clear" w:pos="720"/>
          <w:tab w:val="clear" w:pos="1440"/>
          <w:tab w:val="clear" w:pos="7200"/>
          <w:tab w:val="left" w:pos="2440"/>
          <w:tab w:val="left" w:pos="6480"/>
        </w:tabs>
        <w:spacing w:line="320" w:lineRule="auto"/>
        <w:jc w:val="both"/>
        <w:rPr>
          <w:rFonts w:ascii="Palatino" w:hAnsi="Palatino"/>
          <w:lang w:eastAsia="ja-JP"/>
        </w:rPr>
      </w:pPr>
      <w:r w:rsidRPr="00B04C0B">
        <w:rPr>
          <w:rFonts w:ascii="Palatino" w:hAnsi="Palatino"/>
          <w:noProof/>
        </w:rPr>
        <w:lastRenderedPageBreak/>
        <w:drawing>
          <wp:inline distT="0" distB="0" distL="0" distR="0" wp14:anchorId="593ADB45" wp14:editId="41FAB8F0">
            <wp:extent cx="412115" cy="41211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115" cy="412115"/>
                    </a:xfrm>
                    <a:prstGeom prst="rect">
                      <a:avLst/>
                    </a:prstGeom>
                    <a:solidFill>
                      <a:srgbClr val="FFFFFF"/>
                    </a:solidFill>
                    <a:ln>
                      <a:noFill/>
                    </a:ln>
                  </pic:spPr>
                </pic:pic>
              </a:graphicData>
            </a:graphic>
          </wp:inline>
        </w:drawing>
      </w:r>
      <w:r w:rsidRPr="00B04C0B">
        <w:rPr>
          <w:rFonts w:ascii="Palatino" w:hAnsi="Palatino"/>
          <w:lang w:eastAsia="ja-JP"/>
        </w:rPr>
        <w:t xml:space="preserve"> Intended for seniors and first-year graduate students in engineering and other technical and biological fields who are interested in risk, modeling, and the management of technology. A fun course about serious problems with many real-world and relevant examples reflecting contemporary issues. Students should have completed one course in probability and statistics. Prerequisite: Introduction to Probability and Statistics such as: CEE 3040, </w:t>
      </w:r>
      <w:proofErr w:type="spellStart"/>
      <w:r w:rsidRPr="00B04C0B">
        <w:rPr>
          <w:rFonts w:ascii="Palatino" w:hAnsi="Palatino"/>
          <w:lang w:eastAsia="ja-JP"/>
        </w:rPr>
        <w:t>Engrd</w:t>
      </w:r>
      <w:proofErr w:type="spellEnd"/>
      <w:r w:rsidRPr="00B04C0B">
        <w:rPr>
          <w:rFonts w:ascii="Palatino" w:hAnsi="Palatino"/>
          <w:lang w:eastAsia="ja-JP"/>
        </w:rPr>
        <w:t xml:space="preserve"> 2700, ILSRT 2100, BTRY 2610 or ARME 2100; and two semesters of calculus. (For OR&amp;IE undergraduates CEE 5970 counts as a field-approved elective from outside OR&amp;IE.) </w:t>
      </w:r>
      <w:r>
        <w:rPr>
          <w:rFonts w:ascii="Palatino" w:hAnsi="Palatino"/>
          <w:i/>
          <w:lang w:eastAsia="ja-JP"/>
        </w:rPr>
        <w:t>A</w:t>
      </w:r>
      <w:r w:rsidRPr="00431B5E">
        <w:rPr>
          <w:rFonts w:ascii="Palatino" w:hAnsi="Palatino"/>
          <w:i/>
          <w:lang w:eastAsia="ja-JP"/>
        </w:rPr>
        <w:t xml:space="preserve"> distance learning course so</w:t>
      </w:r>
      <w:r>
        <w:rPr>
          <w:rFonts w:ascii="Palatino" w:hAnsi="Palatino"/>
          <w:i/>
          <w:lang w:eastAsia="ja-JP"/>
        </w:rPr>
        <w:t xml:space="preserve"> CEE </w:t>
      </w:r>
      <w:proofErr w:type="gramStart"/>
      <w:r>
        <w:rPr>
          <w:rFonts w:ascii="Palatino" w:hAnsi="Palatino"/>
          <w:i/>
          <w:lang w:eastAsia="ja-JP"/>
        </w:rPr>
        <w:t xml:space="preserve">6970 </w:t>
      </w:r>
      <w:r w:rsidRPr="00431B5E">
        <w:rPr>
          <w:rFonts w:ascii="Palatino" w:hAnsi="Palatino"/>
          <w:i/>
          <w:lang w:eastAsia="ja-JP"/>
        </w:rPr>
        <w:t xml:space="preserve"> lectures</w:t>
      </w:r>
      <w:proofErr w:type="gramEnd"/>
      <w:r w:rsidRPr="00431B5E">
        <w:rPr>
          <w:rFonts w:ascii="Palatino" w:hAnsi="Palatino"/>
          <w:i/>
          <w:lang w:eastAsia="ja-JP"/>
        </w:rPr>
        <w:t xml:space="preserve"> </w:t>
      </w:r>
      <w:r>
        <w:rPr>
          <w:rFonts w:ascii="Palatino" w:hAnsi="Palatino"/>
          <w:i/>
          <w:lang w:eastAsia="ja-JP"/>
        </w:rPr>
        <w:t xml:space="preserve">are </w:t>
      </w:r>
      <w:r w:rsidRPr="00431B5E">
        <w:rPr>
          <w:rFonts w:ascii="Palatino" w:hAnsi="Palatino"/>
          <w:i/>
          <w:lang w:eastAsia="ja-JP"/>
        </w:rPr>
        <w:t>available ON-LINE.</w:t>
      </w:r>
    </w:p>
    <w:p w:rsidR="004C2279" w:rsidRDefault="00F30113"/>
    <w:p w:rsidR="00F30113" w:rsidRDefault="00F30113" w:rsidP="00F30113">
      <w:pPr>
        <w:pStyle w:val="BodyStyle"/>
        <w:tabs>
          <w:tab w:val="clear" w:pos="720"/>
          <w:tab w:val="clear" w:pos="1440"/>
          <w:tab w:val="clear" w:pos="7200"/>
          <w:tab w:val="left" w:pos="460"/>
          <w:tab w:val="left" w:pos="920"/>
        </w:tabs>
        <w:spacing w:line="320" w:lineRule="atLeast"/>
        <w:ind w:right="-720"/>
        <w:jc w:val="center"/>
      </w:pPr>
    </w:p>
    <w:p w:rsidR="00F30113" w:rsidRDefault="00F30113" w:rsidP="00F30113">
      <w:pPr>
        <w:pStyle w:val="BodyStyle"/>
        <w:tabs>
          <w:tab w:val="clear" w:pos="720"/>
          <w:tab w:val="clear" w:pos="1440"/>
          <w:tab w:val="clear" w:pos="7200"/>
          <w:tab w:val="left" w:pos="460"/>
          <w:tab w:val="left" w:pos="920"/>
        </w:tabs>
        <w:spacing w:line="320" w:lineRule="atLeast"/>
        <w:ind w:right="-720"/>
        <w:jc w:val="center"/>
      </w:pPr>
    </w:p>
    <w:p w:rsidR="00F30113" w:rsidRDefault="00F30113" w:rsidP="00F30113">
      <w:pPr>
        <w:pStyle w:val="BodyStyle"/>
        <w:tabs>
          <w:tab w:val="clear" w:pos="720"/>
          <w:tab w:val="clear" w:pos="1440"/>
          <w:tab w:val="clear" w:pos="7200"/>
          <w:tab w:val="left" w:pos="460"/>
          <w:tab w:val="left" w:pos="920"/>
        </w:tabs>
        <w:spacing w:line="320" w:lineRule="atLeast"/>
        <w:ind w:right="-720"/>
        <w:jc w:val="center"/>
      </w:pPr>
    </w:p>
    <w:p w:rsidR="00F30113" w:rsidRDefault="00F30113" w:rsidP="00F30113">
      <w:pPr>
        <w:pStyle w:val="BodyStyle"/>
        <w:tabs>
          <w:tab w:val="clear" w:pos="720"/>
          <w:tab w:val="clear" w:pos="1440"/>
          <w:tab w:val="clear" w:pos="7200"/>
          <w:tab w:val="left" w:pos="460"/>
          <w:tab w:val="left" w:pos="920"/>
        </w:tabs>
        <w:spacing w:line="320" w:lineRule="atLeast"/>
        <w:ind w:right="-720"/>
        <w:jc w:val="center"/>
      </w:pPr>
      <w:r>
        <w:t>This is a guide to topics covered in CEE 5970 and associated readings*</w:t>
      </w:r>
    </w:p>
    <w:p w:rsidR="00F30113" w:rsidRDefault="00F30113" w:rsidP="00F30113">
      <w:pPr>
        <w:pStyle w:val="BodyStyle"/>
        <w:tabs>
          <w:tab w:val="clear" w:pos="720"/>
          <w:tab w:val="clear" w:pos="1440"/>
          <w:tab w:val="clear" w:pos="7200"/>
          <w:tab w:val="left" w:pos="460"/>
          <w:tab w:val="left" w:pos="920"/>
        </w:tabs>
        <w:spacing w:line="320" w:lineRule="atLeast"/>
        <w:ind w:right="-720"/>
        <w:rPr>
          <w:b/>
          <w:u w:val="single"/>
        </w:rPr>
      </w:pPr>
    </w:p>
    <w:p w:rsidR="00F30113" w:rsidRDefault="00F30113" w:rsidP="00F30113">
      <w:pPr>
        <w:pStyle w:val="BodyStyle"/>
        <w:tabs>
          <w:tab w:val="clear" w:pos="720"/>
          <w:tab w:val="clear" w:pos="1440"/>
          <w:tab w:val="clear" w:pos="7200"/>
          <w:tab w:val="left" w:pos="460"/>
          <w:tab w:val="left" w:pos="920"/>
        </w:tabs>
        <w:spacing w:line="320" w:lineRule="atLeast"/>
        <w:ind w:right="-720"/>
        <w:rPr>
          <w:b/>
          <w:u w:val="single"/>
        </w:rPr>
      </w:pPr>
    </w:p>
    <w:p w:rsidR="00F30113" w:rsidRDefault="00F30113" w:rsidP="00F30113">
      <w:pPr>
        <w:pStyle w:val="BodyStyle"/>
        <w:tabs>
          <w:tab w:val="clear" w:pos="720"/>
          <w:tab w:val="clear" w:pos="1440"/>
          <w:tab w:val="clear" w:pos="7200"/>
          <w:tab w:val="left" w:pos="460"/>
          <w:tab w:val="left" w:pos="920"/>
        </w:tabs>
        <w:spacing w:line="300" w:lineRule="atLeast"/>
        <w:ind w:right="-720"/>
      </w:pPr>
      <w:r>
        <w:t>1.</w:t>
      </w:r>
      <w:r>
        <w:tab/>
      </w:r>
      <w:r>
        <w:rPr>
          <w:b/>
        </w:rPr>
        <w:t xml:space="preserve">Risk Definitions &amp; </w:t>
      </w:r>
      <w:proofErr w:type="gramStart"/>
      <w:r>
        <w:rPr>
          <w:b/>
        </w:rPr>
        <w:t>Concepts  (</w:t>
      </w:r>
      <w:proofErr w:type="gramEnd"/>
      <w:r>
        <w:rPr>
          <w:b/>
        </w:rPr>
        <w:t>People get hurt.  People die.)</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r>
      <w:proofErr w:type="spellStart"/>
      <w:r>
        <w:t>Hoffbuhr</w:t>
      </w:r>
      <w:proofErr w:type="spellEnd"/>
      <w:r>
        <w:t xml:space="preserve">, “The Probability of Risk,” </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**Broad, “Analyzing the Dangers</w:t>
      </w:r>
      <w:proofErr w:type="gramStart"/>
      <w:r>
        <w:t>”  &lt;</w:t>
      </w:r>
      <w:proofErr w:type="gramEnd"/>
      <w:r>
        <w:t>see CANVAS site&gt;</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 xml:space="preserve">Gibbons “Review of Wilson and Crouch, </w:t>
      </w:r>
      <w:r>
        <w:rPr>
          <w:i/>
        </w:rPr>
        <w:t>Risk-Benefit Analysis</w:t>
      </w:r>
      <w:r>
        <w:t>”</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 xml:space="preserve">Bernstein, </w:t>
      </w:r>
      <w:r>
        <w:rPr>
          <w:i/>
        </w:rPr>
        <w:t>Against the Gods: The remarkable story of risk</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*Wilson, "Analyzing the Daily Risks of Life"</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w:t>
      </w:r>
      <w:proofErr w:type="spellStart"/>
      <w:r>
        <w:t>Slovic</w:t>
      </w:r>
      <w:proofErr w:type="spellEnd"/>
      <w:r>
        <w:t xml:space="preserve">, </w:t>
      </w:r>
      <w:proofErr w:type="spellStart"/>
      <w:r>
        <w:t>Fischhoff</w:t>
      </w:r>
      <w:proofErr w:type="spellEnd"/>
      <w:r>
        <w:t>, Lichtenstein, "Rating the Risks"</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Gorman, “Rethinking Breast Cancer”</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*Morgan, "Probing the Question of Technology-Induced Risk"</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*Morgan, "Choosing and Managing Technology-Induced Risk" (SEE footnote below.)</w:t>
      </w:r>
    </w:p>
    <w:p w:rsidR="00F30113" w:rsidRDefault="00F30113" w:rsidP="00F30113">
      <w:pPr>
        <w:pStyle w:val="BodyStyle"/>
        <w:tabs>
          <w:tab w:val="clear" w:pos="720"/>
          <w:tab w:val="clear" w:pos="1440"/>
          <w:tab w:val="clear" w:pos="7200"/>
          <w:tab w:val="left" w:pos="460"/>
          <w:tab w:val="left" w:pos="920"/>
        </w:tabs>
        <w:spacing w:line="300" w:lineRule="atLeast"/>
        <w:ind w:right="-720"/>
      </w:pPr>
    </w:p>
    <w:p w:rsidR="00F30113" w:rsidRDefault="00F30113" w:rsidP="00F30113">
      <w:pPr>
        <w:pStyle w:val="BodyStyle"/>
        <w:tabs>
          <w:tab w:val="clear" w:pos="720"/>
          <w:tab w:val="clear" w:pos="1440"/>
          <w:tab w:val="clear" w:pos="7200"/>
          <w:tab w:val="left" w:pos="460"/>
          <w:tab w:val="left" w:pos="920"/>
        </w:tabs>
        <w:spacing w:line="300" w:lineRule="atLeast"/>
        <w:ind w:right="-720"/>
        <w:rPr>
          <w:i/>
        </w:rPr>
      </w:pPr>
      <w:r>
        <w:t>2.</w:t>
      </w:r>
      <w:r>
        <w:tab/>
      </w:r>
      <w:r>
        <w:rPr>
          <w:b/>
        </w:rPr>
        <w:t>An Example: Fly or drive?  (We can model that.)</w:t>
      </w:r>
    </w:p>
    <w:p w:rsidR="00F30113" w:rsidRDefault="00F30113" w:rsidP="00F30113">
      <w:pPr>
        <w:pStyle w:val="BodyStyle"/>
        <w:tabs>
          <w:tab w:val="clear" w:pos="720"/>
          <w:tab w:val="clear" w:pos="1440"/>
          <w:tab w:val="clear" w:pos="7200"/>
          <w:tab w:val="left" w:pos="460"/>
          <w:tab w:val="left" w:pos="920"/>
        </w:tabs>
        <w:spacing w:line="300" w:lineRule="atLeast"/>
        <w:ind w:right="-720"/>
      </w:pPr>
      <w:r>
        <w:rPr>
          <w:i/>
        </w:rPr>
        <w:tab/>
      </w:r>
      <w:r>
        <w:rPr>
          <w:i/>
        </w:rPr>
        <w:tab/>
      </w:r>
      <w:r>
        <w:t xml:space="preserve">Evans, Frick, and </w:t>
      </w:r>
      <w:proofErr w:type="spellStart"/>
      <w:r>
        <w:t>Schwing</w:t>
      </w:r>
      <w:proofErr w:type="spellEnd"/>
      <w:r>
        <w:t xml:space="preserve">, "Is it Safer to Fly or Drive?"  </w:t>
      </w:r>
      <w:proofErr w:type="gramStart"/>
      <w:r>
        <w:t>with</w:t>
      </w:r>
      <w:proofErr w:type="gramEnd"/>
      <w:r>
        <w:t xml:space="preserve"> comment &amp; reply</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r>
      <w:proofErr w:type="spellStart"/>
      <w:r>
        <w:t>Sivak</w:t>
      </w:r>
      <w:proofErr w:type="spellEnd"/>
      <w:r>
        <w:t xml:space="preserve">, Weintraub, and </w:t>
      </w:r>
      <w:proofErr w:type="spellStart"/>
      <w:r>
        <w:t>Flannagan</w:t>
      </w:r>
      <w:proofErr w:type="spellEnd"/>
      <w:r>
        <w:t xml:space="preserve">, "Nonstop Flying is Safer </w:t>
      </w:r>
      <w:proofErr w:type="gramStart"/>
      <w:r>
        <w:t>Than</w:t>
      </w:r>
      <w:proofErr w:type="gramEnd"/>
      <w:r>
        <w:t xml:space="preserve"> Driving"</w:t>
      </w:r>
    </w:p>
    <w:p w:rsidR="00F30113" w:rsidRDefault="00F30113" w:rsidP="00F30113">
      <w:pPr>
        <w:pStyle w:val="BodyStyle"/>
        <w:tabs>
          <w:tab w:val="clear" w:pos="720"/>
          <w:tab w:val="clear" w:pos="1440"/>
          <w:tab w:val="clear" w:pos="7200"/>
          <w:tab w:val="left" w:pos="460"/>
          <w:tab w:val="left" w:pos="920"/>
        </w:tabs>
        <w:spacing w:line="300" w:lineRule="atLeast"/>
        <w:ind w:right="-720"/>
      </w:pPr>
    </w:p>
    <w:p w:rsidR="00F30113" w:rsidRDefault="00F30113" w:rsidP="00F30113">
      <w:pPr>
        <w:pStyle w:val="BodyStyle"/>
        <w:tabs>
          <w:tab w:val="clear" w:pos="720"/>
          <w:tab w:val="clear" w:pos="1440"/>
          <w:tab w:val="clear" w:pos="7200"/>
          <w:tab w:val="left" w:pos="460"/>
          <w:tab w:val="left" w:pos="920"/>
        </w:tabs>
        <w:spacing w:line="300" w:lineRule="atLeast"/>
        <w:ind w:right="-720"/>
      </w:pPr>
      <w:r>
        <w:t>3.</w:t>
      </w:r>
      <w:r>
        <w:tab/>
      </w:r>
      <w:r>
        <w:rPr>
          <w:b/>
        </w:rPr>
        <w:t xml:space="preserve">Failures in Technological Systems and Natural </w:t>
      </w:r>
      <w:proofErr w:type="gramStart"/>
      <w:r>
        <w:rPr>
          <w:b/>
        </w:rPr>
        <w:t>Hazards  (</w:t>
      </w:r>
      <w:proofErr w:type="gramEnd"/>
      <w:r>
        <w:rPr>
          <w:b/>
        </w:rPr>
        <w:t>Bad things happen.)</w:t>
      </w:r>
    </w:p>
    <w:p w:rsidR="00F30113" w:rsidRDefault="00F30113" w:rsidP="00F30113">
      <w:pPr>
        <w:pStyle w:val="BodyStyle"/>
        <w:tabs>
          <w:tab w:val="clear" w:pos="720"/>
          <w:tab w:val="clear" w:pos="1440"/>
          <w:tab w:val="clear" w:pos="7200"/>
          <w:tab w:val="left" w:pos="460"/>
          <w:tab w:val="left" w:pos="920"/>
        </w:tabs>
        <w:spacing w:line="300" w:lineRule="atLeast"/>
        <w:ind w:right="-720"/>
        <w:rPr>
          <w:szCs w:val="24"/>
        </w:rPr>
      </w:pPr>
      <w:r w:rsidRPr="00863BC3">
        <w:rPr>
          <w:szCs w:val="24"/>
        </w:rPr>
        <w:tab/>
      </w:r>
      <w:r w:rsidRPr="00863BC3">
        <w:rPr>
          <w:szCs w:val="24"/>
        </w:rPr>
        <w:tab/>
      </w:r>
      <w:proofErr w:type="spellStart"/>
      <w:r w:rsidRPr="00863BC3">
        <w:rPr>
          <w:szCs w:val="24"/>
        </w:rPr>
        <w:t>Bignell</w:t>
      </w:r>
      <w:proofErr w:type="spellEnd"/>
      <w:r w:rsidRPr="00863BC3">
        <w:rPr>
          <w:szCs w:val="24"/>
        </w:rPr>
        <w:t xml:space="preserve"> and Fortune</w:t>
      </w:r>
      <w:proofErr w:type="gramStart"/>
      <w:r w:rsidRPr="00863BC3">
        <w:rPr>
          <w:szCs w:val="24"/>
        </w:rPr>
        <w:t>,  “</w:t>
      </w:r>
      <w:proofErr w:type="gramEnd"/>
      <w:r w:rsidRPr="00863BC3">
        <w:rPr>
          <w:szCs w:val="24"/>
        </w:rPr>
        <w:t>Three Mile Island”</w:t>
      </w:r>
    </w:p>
    <w:p w:rsidR="00F30113" w:rsidRPr="001252E8" w:rsidRDefault="00F30113" w:rsidP="00F30113">
      <w:pPr>
        <w:pStyle w:val="BodyStyle"/>
        <w:tabs>
          <w:tab w:val="clear" w:pos="720"/>
          <w:tab w:val="clear" w:pos="1440"/>
          <w:tab w:val="clear" w:pos="7200"/>
          <w:tab w:val="left" w:pos="460"/>
          <w:tab w:val="left" w:pos="920"/>
        </w:tabs>
        <w:spacing w:line="300" w:lineRule="atLeast"/>
        <w:ind w:right="-720"/>
        <w:rPr>
          <w:color w:val="000000"/>
          <w:sz w:val="20"/>
        </w:rPr>
      </w:pPr>
      <w:r>
        <w:rPr>
          <w:szCs w:val="24"/>
        </w:rPr>
        <w:tab/>
      </w:r>
      <w:r>
        <w:rPr>
          <w:szCs w:val="24"/>
        </w:rPr>
        <w:tab/>
      </w:r>
      <w:r w:rsidRPr="001252E8">
        <w:rPr>
          <w:color w:val="000000"/>
          <w:szCs w:val="24"/>
        </w:rPr>
        <w:t xml:space="preserve">IEEE Spectrum, </w:t>
      </w:r>
      <w:r w:rsidRPr="001252E8">
        <w:rPr>
          <w:color w:val="000000"/>
          <w:sz w:val="20"/>
        </w:rPr>
        <w:t>“24 Hours at Fukushima” http://spectrum.ieee.org/energy/nuclear/24-hours-at-fukushima/0/</w:t>
      </w:r>
    </w:p>
    <w:p w:rsidR="00F30113" w:rsidRPr="00863BC3" w:rsidRDefault="00F30113" w:rsidP="00F30113">
      <w:pPr>
        <w:pStyle w:val="BodyStyle"/>
        <w:tabs>
          <w:tab w:val="clear" w:pos="720"/>
          <w:tab w:val="clear" w:pos="1440"/>
          <w:tab w:val="clear" w:pos="7200"/>
          <w:tab w:val="left" w:pos="460"/>
          <w:tab w:val="left" w:pos="920"/>
        </w:tabs>
        <w:spacing w:line="300" w:lineRule="atLeast"/>
        <w:ind w:right="-720"/>
        <w:rPr>
          <w:szCs w:val="24"/>
        </w:rPr>
      </w:pPr>
      <w:r w:rsidRPr="00863BC3">
        <w:rPr>
          <w:szCs w:val="24"/>
        </w:rPr>
        <w:tab/>
      </w:r>
      <w:r w:rsidRPr="00863BC3">
        <w:rPr>
          <w:szCs w:val="24"/>
        </w:rPr>
        <w:tab/>
      </w:r>
      <w:proofErr w:type="spellStart"/>
      <w:r w:rsidRPr="00863BC3">
        <w:rPr>
          <w:szCs w:val="24"/>
        </w:rPr>
        <w:t>Bignell</w:t>
      </w:r>
      <w:proofErr w:type="spellEnd"/>
      <w:r w:rsidRPr="00863BC3">
        <w:rPr>
          <w:szCs w:val="24"/>
        </w:rPr>
        <w:t xml:space="preserve"> and Fortune</w:t>
      </w:r>
      <w:proofErr w:type="gramStart"/>
      <w:r w:rsidRPr="00863BC3">
        <w:rPr>
          <w:szCs w:val="24"/>
        </w:rPr>
        <w:t>,  First</w:t>
      </w:r>
      <w:proofErr w:type="gramEnd"/>
      <w:r w:rsidRPr="00863BC3">
        <w:rPr>
          <w:szCs w:val="24"/>
        </w:rPr>
        <w:t xml:space="preserve"> page of Chapter 9 – Titanic Discussion</w:t>
      </w:r>
    </w:p>
    <w:p w:rsidR="00F30113" w:rsidRPr="00375817" w:rsidRDefault="00F30113" w:rsidP="00F30113">
      <w:pPr>
        <w:pStyle w:val="BodyStyle"/>
        <w:tabs>
          <w:tab w:val="clear" w:pos="720"/>
          <w:tab w:val="clear" w:pos="1440"/>
          <w:tab w:val="clear" w:pos="7200"/>
          <w:tab w:val="left" w:pos="460"/>
          <w:tab w:val="left" w:pos="920"/>
        </w:tabs>
        <w:spacing w:line="300" w:lineRule="atLeast"/>
        <w:ind w:right="-720"/>
      </w:pPr>
      <w:r>
        <w:tab/>
      </w:r>
      <w:r>
        <w:tab/>
      </w:r>
      <w:proofErr w:type="spellStart"/>
      <w:r w:rsidRPr="00375817">
        <w:t>Interlandi</w:t>
      </w:r>
      <w:proofErr w:type="spellEnd"/>
      <w:r w:rsidRPr="00375817">
        <w:t xml:space="preserve">, “The Titanic’s Last Secret” </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Stix, “Bhopal - a tragedy in waiting”</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 xml:space="preserve">Glick, </w:t>
      </w:r>
      <w:r>
        <w:rPr>
          <w:i/>
        </w:rPr>
        <w:t xml:space="preserve">GENIUS, </w:t>
      </w:r>
      <w:proofErr w:type="gramStart"/>
      <w:r>
        <w:rPr>
          <w:i/>
        </w:rPr>
        <w:t>The</w:t>
      </w:r>
      <w:proofErr w:type="gramEnd"/>
      <w:r>
        <w:rPr>
          <w:i/>
        </w:rPr>
        <w:t xml:space="preserve"> Life and Science of Richard Feynman</w:t>
      </w:r>
      <w:r>
        <w:t xml:space="preserve"> – Challenger Shuttle</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r>
      <w:proofErr w:type="spellStart"/>
      <w:r>
        <w:t>Feddermann</w:t>
      </w:r>
      <w:proofErr w:type="spellEnd"/>
      <w:r>
        <w:t xml:space="preserve">, </w:t>
      </w:r>
      <w:r>
        <w:rPr>
          <w:i/>
        </w:rPr>
        <w:t>Engineering Ethics</w:t>
      </w:r>
      <w:r>
        <w:t xml:space="preserve"> – Engineers, Safety and Historical accidents</w:t>
      </w:r>
    </w:p>
    <w:p w:rsidR="00F30113" w:rsidRPr="00624EA6" w:rsidRDefault="00F30113" w:rsidP="00F30113">
      <w:pPr>
        <w:pStyle w:val="BodyStyle"/>
        <w:tabs>
          <w:tab w:val="clear" w:pos="720"/>
          <w:tab w:val="clear" w:pos="1440"/>
          <w:tab w:val="clear" w:pos="7200"/>
          <w:tab w:val="left" w:pos="460"/>
          <w:tab w:val="left" w:pos="920"/>
        </w:tabs>
        <w:spacing w:line="300" w:lineRule="atLeast"/>
        <w:ind w:right="-720"/>
      </w:pPr>
      <w:r>
        <w:tab/>
      </w:r>
      <w:r>
        <w:tab/>
      </w:r>
      <w:r w:rsidRPr="00624EA6">
        <w:t xml:space="preserve">ASCE Hurricane Katrina External Review Panel, </w:t>
      </w:r>
      <w:r w:rsidRPr="00624EA6">
        <w:rPr>
          <w:i/>
        </w:rPr>
        <w:t>What Went Wrong and why</w:t>
      </w:r>
    </w:p>
    <w:p w:rsidR="00F30113" w:rsidRPr="00A30C59" w:rsidRDefault="00F30113" w:rsidP="00F30113">
      <w:pPr>
        <w:pStyle w:val="BodyStyle"/>
        <w:tabs>
          <w:tab w:val="clear" w:pos="720"/>
          <w:tab w:val="clear" w:pos="1440"/>
          <w:tab w:val="clear" w:pos="7200"/>
          <w:tab w:val="left" w:pos="460"/>
          <w:tab w:val="left" w:pos="920"/>
        </w:tabs>
        <w:spacing w:line="300" w:lineRule="atLeast"/>
        <w:ind w:right="-720"/>
      </w:pPr>
      <w:r>
        <w:tab/>
      </w:r>
      <w:r>
        <w:tab/>
        <w:t xml:space="preserve">Sally </w:t>
      </w:r>
      <w:r w:rsidRPr="00A30C59">
        <w:t xml:space="preserve">Ride, </w:t>
      </w:r>
      <w:r>
        <w:t>“</w:t>
      </w:r>
      <w:r w:rsidRPr="00A30C59">
        <w:t>Cold Comfort</w:t>
      </w:r>
      <w:r>
        <w:t>”</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Kennedy, “Science, Terrorism and Natural Disasters”</w:t>
      </w:r>
    </w:p>
    <w:p w:rsidR="00F30113" w:rsidRDefault="00F30113" w:rsidP="00F30113">
      <w:pPr>
        <w:pStyle w:val="BodyStyle"/>
        <w:tabs>
          <w:tab w:val="clear" w:pos="720"/>
          <w:tab w:val="clear" w:pos="1440"/>
          <w:tab w:val="clear" w:pos="7200"/>
          <w:tab w:val="left" w:pos="460"/>
          <w:tab w:val="left" w:pos="920"/>
        </w:tabs>
        <w:spacing w:line="300" w:lineRule="atLeast"/>
        <w:ind w:right="-720"/>
      </w:pPr>
      <w:r>
        <w:lastRenderedPageBreak/>
        <w:tab/>
      </w:r>
      <w:r>
        <w:tab/>
        <w:t>Cohn, “Risk Management in an Uncertain World”</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Hass, “The Role of Risk Analysis in Understanding Bioterrorism”</w:t>
      </w:r>
    </w:p>
    <w:p w:rsidR="00F30113" w:rsidRPr="00A30C59" w:rsidRDefault="00F30113" w:rsidP="00F30113">
      <w:pPr>
        <w:pStyle w:val="BodyStyle"/>
        <w:tabs>
          <w:tab w:val="clear" w:pos="720"/>
          <w:tab w:val="clear" w:pos="1440"/>
          <w:tab w:val="clear" w:pos="7200"/>
          <w:tab w:val="left" w:pos="460"/>
          <w:tab w:val="left" w:pos="920"/>
        </w:tabs>
        <w:spacing w:line="300" w:lineRule="atLeast"/>
        <w:ind w:right="-720"/>
      </w:pPr>
      <w:r>
        <w:tab/>
      </w:r>
      <w:r>
        <w:tab/>
      </w:r>
      <w:proofErr w:type="spellStart"/>
      <w:r w:rsidRPr="00A30C59">
        <w:t>Liebschs</w:t>
      </w:r>
      <w:proofErr w:type="spellEnd"/>
      <w:r w:rsidRPr="00A30C59">
        <w:t xml:space="preserve">, </w:t>
      </w:r>
      <w:r>
        <w:t>“</w:t>
      </w:r>
      <w:r w:rsidRPr="00A30C59">
        <w:t>Its’s a Disaster</w:t>
      </w:r>
      <w:r>
        <w:t>”</w:t>
      </w:r>
    </w:p>
    <w:p w:rsidR="00F30113" w:rsidRDefault="00F30113" w:rsidP="00F30113">
      <w:pPr>
        <w:pStyle w:val="BodyStyle"/>
        <w:tabs>
          <w:tab w:val="clear" w:pos="720"/>
          <w:tab w:val="clear" w:pos="1440"/>
          <w:tab w:val="clear" w:pos="7200"/>
          <w:tab w:val="left" w:pos="460"/>
          <w:tab w:val="left" w:pos="920"/>
        </w:tabs>
        <w:spacing w:line="300" w:lineRule="atLeast"/>
        <w:ind w:right="-720"/>
      </w:pPr>
    </w:p>
    <w:p w:rsidR="00F30113" w:rsidRDefault="00F30113" w:rsidP="00F30113">
      <w:pPr>
        <w:pStyle w:val="BodyStyle"/>
        <w:tabs>
          <w:tab w:val="clear" w:pos="720"/>
          <w:tab w:val="clear" w:pos="1440"/>
          <w:tab w:val="clear" w:pos="7200"/>
          <w:tab w:val="left" w:pos="460"/>
          <w:tab w:val="left" w:pos="920"/>
        </w:tabs>
        <w:spacing w:line="300" w:lineRule="atLeast"/>
        <w:ind w:right="-720"/>
        <w:rPr>
          <w:b/>
        </w:rPr>
      </w:pPr>
      <w:r>
        <w:t>4.</w:t>
      </w:r>
      <w:r>
        <w:tab/>
      </w:r>
      <w:r>
        <w:rPr>
          <w:b/>
        </w:rPr>
        <w:t>Failure Models,</w:t>
      </w:r>
      <w:r>
        <w:t xml:space="preserve"> </w:t>
      </w:r>
      <w:r>
        <w:rPr>
          <w:b/>
        </w:rPr>
        <w:t xml:space="preserve">Event Trees, and Risk </w:t>
      </w:r>
      <w:proofErr w:type="gramStart"/>
      <w:r>
        <w:rPr>
          <w:b/>
        </w:rPr>
        <w:t>Profiles  (</w:t>
      </w:r>
      <w:proofErr w:type="gramEnd"/>
      <w:r>
        <w:rPr>
          <w:b/>
        </w:rPr>
        <w:t>Serious modelling and Probability.)</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 xml:space="preserve">Yen and Tung, </w:t>
      </w:r>
      <w:r>
        <w:rPr>
          <w:i/>
        </w:rPr>
        <w:t>Reliability and Uncertainty Analysis in Hydraulic Design</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 xml:space="preserve">CEE 597 Handout on Poisson </w:t>
      </w:r>
      <w:proofErr w:type="gramStart"/>
      <w:r>
        <w:t>Processes  (</w:t>
      </w:r>
      <w:proofErr w:type="gramEnd"/>
      <w:r>
        <w:t>Lecture notes)</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Hillier and Lieberman, “Reliability”</w:t>
      </w:r>
    </w:p>
    <w:p w:rsidR="00F30113" w:rsidRPr="00375817" w:rsidRDefault="00F30113" w:rsidP="00F30113">
      <w:pPr>
        <w:pStyle w:val="BodyStyle"/>
        <w:tabs>
          <w:tab w:val="clear" w:pos="720"/>
          <w:tab w:val="clear" w:pos="1440"/>
          <w:tab w:val="clear" w:pos="7200"/>
          <w:tab w:val="left" w:pos="460"/>
          <w:tab w:val="left" w:pos="920"/>
        </w:tabs>
        <w:spacing w:line="300" w:lineRule="atLeast"/>
        <w:ind w:right="-720"/>
      </w:pPr>
      <w:r>
        <w:tab/>
      </w:r>
      <w:r>
        <w:tab/>
      </w:r>
      <w:r w:rsidRPr="00375817">
        <w:t xml:space="preserve">O’Rourke, “Critical Infrastructure, Interdependencies, and Resilience” </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*Rasmussen, "The Appl. of PRA Tech. to Energy Technologies"</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*Keeney, Kulkarni and Nair, "Assessing the Risk of an LNG Terminal</w:t>
      </w:r>
    </w:p>
    <w:p w:rsidR="00F30113" w:rsidRDefault="00F30113" w:rsidP="00F30113">
      <w:pPr>
        <w:pStyle w:val="BodyStyle"/>
        <w:tabs>
          <w:tab w:val="clear" w:pos="720"/>
          <w:tab w:val="clear" w:pos="1440"/>
          <w:tab w:val="clear" w:pos="7200"/>
          <w:tab w:val="left" w:pos="460"/>
          <w:tab w:val="left" w:pos="920"/>
        </w:tabs>
        <w:spacing w:line="300" w:lineRule="atLeast"/>
        <w:ind w:right="-720"/>
      </w:pPr>
      <w:r>
        <w:t>--</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Raj and Glickman, "Gen. Hazardous Material Risk Profiles on RR Routes"</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r>
      <w:r>
        <w:rPr>
          <w:rFonts w:ascii="Times" w:hAnsi="Times"/>
        </w:rPr>
        <w:t>Miller, D., “Hell on Rails”</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r>
      <w:proofErr w:type="spellStart"/>
      <w:r>
        <w:t>Stedinger</w:t>
      </w:r>
      <w:proofErr w:type="spellEnd"/>
      <w:r>
        <w:t>, J., Risk Profile Examples</w:t>
      </w:r>
    </w:p>
    <w:p w:rsidR="00F30113" w:rsidRDefault="00F30113" w:rsidP="00F30113">
      <w:pPr>
        <w:pStyle w:val="BodyStyle"/>
        <w:tabs>
          <w:tab w:val="clear" w:pos="720"/>
          <w:tab w:val="clear" w:pos="1440"/>
          <w:tab w:val="clear" w:pos="7200"/>
          <w:tab w:val="left" w:pos="460"/>
          <w:tab w:val="left" w:pos="920"/>
        </w:tabs>
        <w:spacing w:line="300" w:lineRule="atLeast"/>
        <w:ind w:right="-720"/>
      </w:pPr>
    </w:p>
    <w:p w:rsidR="00F30113" w:rsidRDefault="00F30113" w:rsidP="00F30113">
      <w:pPr>
        <w:pStyle w:val="BodyStyle"/>
        <w:tabs>
          <w:tab w:val="clear" w:pos="720"/>
          <w:tab w:val="clear" w:pos="1440"/>
          <w:tab w:val="clear" w:pos="7200"/>
          <w:tab w:val="left" w:pos="460"/>
          <w:tab w:val="left" w:pos="920"/>
        </w:tabs>
        <w:spacing w:line="300" w:lineRule="atLeast"/>
        <w:ind w:right="-720"/>
      </w:pPr>
    </w:p>
    <w:p w:rsidR="00F30113" w:rsidRDefault="00F30113" w:rsidP="00F30113">
      <w:pPr>
        <w:pStyle w:val="BodyStyle"/>
        <w:tabs>
          <w:tab w:val="clear" w:pos="720"/>
          <w:tab w:val="clear" w:pos="1440"/>
          <w:tab w:val="clear" w:pos="7200"/>
          <w:tab w:val="left" w:pos="460"/>
          <w:tab w:val="left" w:pos="920"/>
        </w:tabs>
        <w:spacing w:line="300" w:lineRule="atLeast"/>
        <w:ind w:right="-720"/>
        <w:rPr>
          <w:b/>
        </w:rPr>
      </w:pPr>
      <w:r>
        <w:t>5.</w:t>
      </w:r>
      <w:r>
        <w:tab/>
      </w:r>
      <w:r>
        <w:rPr>
          <w:b/>
        </w:rPr>
        <w:t xml:space="preserve">Airline </w:t>
      </w:r>
      <w:proofErr w:type="gramStart"/>
      <w:r>
        <w:rPr>
          <w:b/>
        </w:rPr>
        <w:t>Safety  (</w:t>
      </w:r>
      <w:proofErr w:type="gramEnd"/>
      <w:r>
        <w:rPr>
          <w:b/>
        </w:rPr>
        <w:t>Using non-parametric statistics.)</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 xml:space="preserve">Barnett </w:t>
      </w:r>
      <w:r>
        <w:rPr>
          <w:i/>
        </w:rPr>
        <w:t>et al.</w:t>
      </w:r>
      <w:r>
        <w:t xml:space="preserve">, "Airline Safety: Some Empirical Findings"  </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Barnett and Higgins</w:t>
      </w:r>
      <w:proofErr w:type="gramStart"/>
      <w:r>
        <w:t>,  "</w:t>
      </w:r>
      <w:proofErr w:type="gramEnd"/>
      <w:r>
        <w:t xml:space="preserve">Airline Safety: Some Empirical Findings" </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 xml:space="preserve">Barnett, and Wang, “Passenger-mortality risk estimates provide perspective …” </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r>
      <w:proofErr w:type="spellStart"/>
      <w:r>
        <w:t>Sivak</w:t>
      </w:r>
      <w:proofErr w:type="spellEnd"/>
      <w:r>
        <w:t xml:space="preserve">, </w:t>
      </w:r>
      <w:proofErr w:type="spellStart"/>
      <w:r>
        <w:t>Flannagan</w:t>
      </w:r>
      <w:proofErr w:type="spellEnd"/>
      <w:r>
        <w:t>, "Flying and Driving after the 9/11 Attacks"</w:t>
      </w:r>
    </w:p>
    <w:p w:rsidR="00F30113" w:rsidRPr="00100F3E" w:rsidRDefault="00F30113" w:rsidP="00F30113">
      <w:pPr>
        <w:pStyle w:val="BodyStyle"/>
        <w:tabs>
          <w:tab w:val="clear" w:pos="720"/>
          <w:tab w:val="clear" w:pos="1440"/>
          <w:tab w:val="clear" w:pos="7200"/>
          <w:tab w:val="left" w:pos="460"/>
          <w:tab w:val="left" w:pos="920"/>
        </w:tabs>
        <w:spacing w:line="300" w:lineRule="atLeast"/>
        <w:ind w:right="-720"/>
      </w:pPr>
      <w:r>
        <w:tab/>
      </w:r>
      <w:r>
        <w:tab/>
      </w:r>
      <w:proofErr w:type="spellStart"/>
      <w:r w:rsidRPr="00100F3E">
        <w:t>Stedinger</w:t>
      </w:r>
      <w:proofErr w:type="spellEnd"/>
      <w:r w:rsidRPr="00100F3E">
        <w:t>, J., “Method of Randomization” + “Randomization Examples”</w:t>
      </w:r>
    </w:p>
    <w:p w:rsidR="00F30113" w:rsidRDefault="00F30113" w:rsidP="00F30113">
      <w:pPr>
        <w:pStyle w:val="BodyStyle"/>
        <w:tabs>
          <w:tab w:val="clear" w:pos="720"/>
          <w:tab w:val="clear" w:pos="1440"/>
          <w:tab w:val="clear" w:pos="7200"/>
          <w:tab w:val="left" w:pos="460"/>
          <w:tab w:val="left" w:pos="920"/>
        </w:tabs>
        <w:spacing w:line="300" w:lineRule="atLeast"/>
        <w:ind w:right="-720"/>
      </w:pPr>
    </w:p>
    <w:p w:rsidR="00F30113" w:rsidRDefault="00F30113" w:rsidP="00F30113">
      <w:pPr>
        <w:pStyle w:val="BodyStyle"/>
        <w:numPr>
          <w:ilvl w:val="0"/>
          <w:numId w:val="1"/>
        </w:numPr>
        <w:tabs>
          <w:tab w:val="clear" w:pos="720"/>
          <w:tab w:val="clear" w:pos="1440"/>
          <w:tab w:val="clear" w:pos="7200"/>
          <w:tab w:val="left" w:pos="920"/>
        </w:tabs>
        <w:spacing w:line="300" w:lineRule="atLeast"/>
        <w:ind w:right="-720"/>
        <w:rPr>
          <w:b/>
        </w:rPr>
      </w:pPr>
      <w:r>
        <w:rPr>
          <w:b/>
        </w:rPr>
        <w:t xml:space="preserve">Highway Safety:  Going </w:t>
      </w:r>
      <w:proofErr w:type="gramStart"/>
      <w:r>
        <w:rPr>
          <w:b/>
        </w:rPr>
        <w:t>55</w:t>
      </w:r>
      <w:r>
        <w:t xml:space="preserve"> </w:t>
      </w:r>
      <w:r>
        <w:rPr>
          <w:b/>
        </w:rPr>
        <w:t xml:space="preserve"> (</w:t>
      </w:r>
      <w:proofErr w:type="gramEnd"/>
      <w:r>
        <w:rPr>
          <w:b/>
        </w:rPr>
        <w:t>What it costs to save time.)</w:t>
      </w:r>
    </w:p>
    <w:p w:rsidR="00F30113" w:rsidRDefault="00F30113" w:rsidP="00F30113">
      <w:pPr>
        <w:pStyle w:val="BodyStyle"/>
        <w:tabs>
          <w:tab w:val="clear" w:pos="720"/>
          <w:tab w:val="clear" w:pos="1440"/>
          <w:tab w:val="clear" w:pos="7200"/>
          <w:tab w:val="left" w:pos="460"/>
          <w:tab w:val="left" w:pos="920"/>
        </w:tabs>
        <w:spacing w:line="300" w:lineRule="atLeast"/>
        <w:ind w:right="-720"/>
      </w:pPr>
      <w:r>
        <w:rPr>
          <w:i/>
        </w:rPr>
        <w:tab/>
      </w:r>
      <w:r>
        <w:rPr>
          <w:i/>
        </w:rPr>
        <w:tab/>
      </w:r>
      <w:r>
        <w:t>National Research Council, "55:  A Decade of Experience,</w:t>
      </w:r>
      <w:proofErr w:type="gramStart"/>
      <w:r>
        <w:t>"  Exec</w:t>
      </w:r>
      <w:proofErr w:type="gramEnd"/>
      <w:r>
        <w:t>. Summary</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Lave, "Costs of Going 55"</w:t>
      </w:r>
    </w:p>
    <w:p w:rsidR="00F30113" w:rsidRDefault="00F30113" w:rsidP="00F30113">
      <w:pPr>
        <w:pStyle w:val="BodyStyle"/>
        <w:tabs>
          <w:tab w:val="clear" w:pos="720"/>
          <w:tab w:val="clear" w:pos="1440"/>
          <w:tab w:val="clear" w:pos="7200"/>
          <w:tab w:val="left" w:pos="460"/>
          <w:tab w:val="left" w:pos="920"/>
        </w:tabs>
        <w:spacing w:line="300" w:lineRule="atLeast"/>
        <w:ind w:right="-720"/>
      </w:pPr>
    </w:p>
    <w:p w:rsidR="00F30113" w:rsidRDefault="00F30113" w:rsidP="00F30113">
      <w:pPr>
        <w:pStyle w:val="BodyStyle"/>
        <w:numPr>
          <w:ilvl w:val="0"/>
          <w:numId w:val="1"/>
        </w:numPr>
        <w:tabs>
          <w:tab w:val="clear" w:pos="720"/>
          <w:tab w:val="clear" w:pos="1440"/>
          <w:tab w:val="clear" w:pos="7200"/>
          <w:tab w:val="left" w:pos="920"/>
        </w:tabs>
        <w:spacing w:line="300" w:lineRule="atLeast"/>
        <w:ind w:right="-720"/>
      </w:pPr>
      <w:r>
        <w:rPr>
          <w:b/>
        </w:rPr>
        <w:t>Modelling</w:t>
      </w:r>
      <w:r>
        <w:t xml:space="preserve"> </w:t>
      </w:r>
      <w:r>
        <w:rPr>
          <w:b/>
        </w:rPr>
        <w:t xml:space="preserve">Toxic Emissions and Chronic </w:t>
      </w:r>
      <w:proofErr w:type="gramStart"/>
      <w:r>
        <w:rPr>
          <w:b/>
        </w:rPr>
        <w:t>Risks  (</w:t>
      </w:r>
      <w:proofErr w:type="gramEnd"/>
      <w:r>
        <w:rPr>
          <w:b/>
        </w:rPr>
        <w:t>It moves around.)</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 xml:space="preserve">Stevens and </w:t>
      </w:r>
      <w:proofErr w:type="spellStart"/>
      <w:r>
        <w:t>Swackhamer</w:t>
      </w:r>
      <w:proofErr w:type="spellEnd"/>
      <w:r>
        <w:t xml:space="preserve">, "Environ. Pollution: A multimedia approach . . ." </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r>
      <w:proofErr w:type="spellStart"/>
      <w:r>
        <w:t>McKone</w:t>
      </w:r>
      <w:proofErr w:type="spellEnd"/>
      <w:r>
        <w:t>, "...</w:t>
      </w:r>
      <w:proofErr w:type="gramStart"/>
      <w:r>
        <w:t>Exposure ..</w:t>
      </w:r>
      <w:proofErr w:type="gramEnd"/>
      <w:r>
        <w:t xml:space="preserve"> </w:t>
      </w:r>
      <w:proofErr w:type="gramStart"/>
      <w:r>
        <w:t>from</w:t>
      </w:r>
      <w:proofErr w:type="gramEnd"/>
      <w:r>
        <w:t xml:space="preserve"> Multiple Media and through Multiple Pathways..." </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Davis and Cornwell</w:t>
      </w:r>
      <w:proofErr w:type="gramStart"/>
      <w:r>
        <w:t>,  “</w:t>
      </w:r>
      <w:proofErr w:type="gramEnd"/>
      <w:r>
        <w:t xml:space="preserve">Air Pollution” </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 xml:space="preserve">Marshall, et al., “Risk Assessment at a Former </w:t>
      </w:r>
      <w:proofErr w:type="gramStart"/>
      <w:r>
        <w:t>Pesticide  Production</w:t>
      </w:r>
      <w:proofErr w:type="gramEnd"/>
      <w:r>
        <w:t xml:space="preserve"> Facility” </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r>
      <w:r>
        <w:rPr>
          <w:i/>
        </w:rPr>
        <w:t>ATSDR Public Health Assessment Guidance Manual</w:t>
      </w:r>
    </w:p>
    <w:p w:rsidR="00F30113" w:rsidRDefault="00F30113" w:rsidP="00F30113">
      <w:pPr>
        <w:pStyle w:val="BodyStyle"/>
        <w:tabs>
          <w:tab w:val="clear" w:pos="720"/>
          <w:tab w:val="clear" w:pos="1440"/>
          <w:tab w:val="clear" w:pos="7200"/>
        </w:tabs>
        <w:spacing w:line="300" w:lineRule="atLeast"/>
        <w:ind w:right="-720"/>
      </w:pPr>
    </w:p>
    <w:p w:rsidR="00F30113" w:rsidRDefault="00F30113" w:rsidP="00F30113">
      <w:pPr>
        <w:pStyle w:val="BodyStyle"/>
        <w:tabs>
          <w:tab w:val="clear" w:pos="720"/>
          <w:tab w:val="clear" w:pos="1440"/>
          <w:tab w:val="clear" w:pos="7200"/>
          <w:tab w:val="left" w:pos="460"/>
          <w:tab w:val="left" w:pos="920"/>
        </w:tabs>
        <w:spacing w:line="300" w:lineRule="atLeast"/>
        <w:ind w:right="-720"/>
        <w:rPr>
          <w:b/>
        </w:rPr>
      </w:pPr>
      <w:r>
        <w:t>8.</w:t>
      </w:r>
      <w:r>
        <w:tab/>
      </w:r>
      <w:r>
        <w:rPr>
          <w:b/>
        </w:rPr>
        <w:t xml:space="preserve">Food Safety, Carcinogens, and Health Risk </w:t>
      </w:r>
      <w:proofErr w:type="gramStart"/>
      <w:r>
        <w:rPr>
          <w:b/>
        </w:rPr>
        <w:t>Analyses  (</w:t>
      </w:r>
      <w:proofErr w:type="gramEnd"/>
      <w:r>
        <w:rPr>
          <w:b/>
        </w:rPr>
        <w:t>Could it kill you?)</w:t>
      </w:r>
    </w:p>
    <w:p w:rsidR="00F30113" w:rsidRDefault="00F30113" w:rsidP="00F30113">
      <w:pPr>
        <w:pStyle w:val="BodyStyle"/>
        <w:tabs>
          <w:tab w:val="clear" w:pos="720"/>
          <w:tab w:val="clear" w:pos="1440"/>
          <w:tab w:val="clear" w:pos="7200"/>
          <w:tab w:val="left" w:pos="460"/>
          <w:tab w:val="left" w:pos="920"/>
        </w:tabs>
        <w:spacing w:line="300" w:lineRule="atLeast"/>
        <w:ind w:right="-720"/>
      </w:pPr>
      <w:r>
        <w:rPr>
          <w:b/>
        </w:rPr>
        <w:tab/>
      </w:r>
      <w:r>
        <w:rPr>
          <w:b/>
        </w:rPr>
        <w:tab/>
      </w:r>
      <w:proofErr w:type="spellStart"/>
      <w:r>
        <w:t>Paustenbach</w:t>
      </w:r>
      <w:proofErr w:type="spellEnd"/>
      <w:proofErr w:type="gramStart"/>
      <w:r>
        <w:t>,  “</w:t>
      </w:r>
      <w:proofErr w:type="gramEnd"/>
      <w:r>
        <w:t>Primer on Human Health and Environmental Risk Assessment”</w:t>
      </w:r>
    </w:p>
    <w:p w:rsidR="00F30113" w:rsidRDefault="00F30113" w:rsidP="00F30113">
      <w:pPr>
        <w:pStyle w:val="BodyStyle"/>
        <w:tabs>
          <w:tab w:val="clear" w:pos="720"/>
          <w:tab w:val="clear" w:pos="1440"/>
          <w:tab w:val="clear" w:pos="7200"/>
          <w:tab w:val="left" w:pos="460"/>
          <w:tab w:val="left" w:pos="920"/>
        </w:tabs>
        <w:spacing w:line="300" w:lineRule="atLeast"/>
        <w:ind w:right="-720"/>
        <w:rPr>
          <w:b/>
        </w:rPr>
      </w:pPr>
      <w:r>
        <w:tab/>
      </w:r>
      <w:r>
        <w:tab/>
      </w:r>
      <w:proofErr w:type="spellStart"/>
      <w:r>
        <w:t>Molak</w:t>
      </w:r>
      <w:proofErr w:type="spellEnd"/>
      <w:r>
        <w:t xml:space="preserve">, "Toxic Chemicals </w:t>
      </w:r>
      <w:proofErr w:type="spellStart"/>
      <w:r>
        <w:t>Noncancer</w:t>
      </w:r>
      <w:proofErr w:type="spellEnd"/>
      <w:r>
        <w:t xml:space="preserve"> Risk Analysis …" </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w:t>
      </w:r>
      <w:proofErr w:type="spellStart"/>
      <w:r>
        <w:t>Rodricks</w:t>
      </w:r>
      <w:proofErr w:type="spellEnd"/>
      <w:r>
        <w:t xml:space="preserve"> and Taylor</w:t>
      </w:r>
      <w:proofErr w:type="gramStart"/>
      <w:r>
        <w:t>,  "</w:t>
      </w:r>
      <w:proofErr w:type="gramEnd"/>
      <w:r>
        <w:t xml:space="preserve">Appl. of Risk Assess. </w:t>
      </w:r>
      <w:proofErr w:type="gramStart"/>
      <w:r>
        <w:t>to</w:t>
      </w:r>
      <w:proofErr w:type="gramEnd"/>
      <w:r>
        <w:t xml:space="preserve"> Food Safety Decision Making"</w:t>
      </w:r>
    </w:p>
    <w:p w:rsidR="00F30113" w:rsidRDefault="00F30113" w:rsidP="00F30113">
      <w:pPr>
        <w:pStyle w:val="BodyStyle"/>
        <w:tabs>
          <w:tab w:val="clear" w:pos="720"/>
          <w:tab w:val="clear" w:pos="1440"/>
          <w:tab w:val="clear" w:pos="7200"/>
          <w:tab w:val="left" w:pos="460"/>
          <w:tab w:val="left" w:pos="920"/>
        </w:tabs>
        <w:spacing w:line="300" w:lineRule="atLeast"/>
        <w:ind w:right="-720"/>
      </w:pPr>
      <w:r>
        <w:rPr>
          <w:b/>
        </w:rPr>
        <w:tab/>
      </w:r>
      <w:r>
        <w:rPr>
          <w:b/>
        </w:rPr>
        <w:tab/>
      </w:r>
      <w:r>
        <w:t>NRC, "</w:t>
      </w:r>
      <w:r>
        <w:rPr>
          <w:i/>
        </w:rPr>
        <w:t xml:space="preserve">Risk Assessment in the Federal </w:t>
      </w:r>
      <w:proofErr w:type="spellStart"/>
      <w:r>
        <w:rPr>
          <w:i/>
        </w:rPr>
        <w:t>Govn't</w:t>
      </w:r>
      <w:proofErr w:type="spellEnd"/>
      <w:r>
        <w:rPr>
          <w:i/>
        </w:rPr>
        <w:t>: Managing the Process</w:t>
      </w:r>
      <w:r>
        <w:t>", 1983</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McClellan, R.O., “A Risk Assessment Primer</w:t>
      </w:r>
      <w:proofErr w:type="gramStart"/>
      <w:r>
        <w:t>, ”</w:t>
      </w:r>
      <w:proofErr w:type="gramEnd"/>
      <w:r>
        <w:t xml:space="preserve"> 1995</w:t>
      </w:r>
    </w:p>
    <w:p w:rsidR="00F30113" w:rsidRDefault="00F30113" w:rsidP="00F30113">
      <w:pPr>
        <w:pStyle w:val="BodyStyle"/>
        <w:tabs>
          <w:tab w:val="clear" w:pos="720"/>
          <w:tab w:val="clear" w:pos="1440"/>
          <w:tab w:val="clear" w:pos="7200"/>
          <w:tab w:val="left" w:pos="460"/>
          <w:tab w:val="left" w:pos="920"/>
        </w:tabs>
        <w:spacing w:line="300" w:lineRule="atLeast"/>
        <w:ind w:right="-720"/>
      </w:pPr>
      <w:r>
        <w:t>--</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Anderson et al., "</w:t>
      </w:r>
      <w:proofErr w:type="spellStart"/>
      <w:r>
        <w:t>Quantative</w:t>
      </w:r>
      <w:proofErr w:type="spellEnd"/>
      <w:r>
        <w:t xml:space="preserve"> Approaches in Use to Assess Cancer Risk"</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w:t>
      </w:r>
      <w:proofErr w:type="spellStart"/>
      <w:r>
        <w:t>Hattis</w:t>
      </w:r>
      <w:proofErr w:type="spellEnd"/>
      <w:r>
        <w:t xml:space="preserve"> and Kennedy</w:t>
      </w:r>
      <w:proofErr w:type="gramStart"/>
      <w:r>
        <w:t>,  "</w:t>
      </w:r>
      <w:proofErr w:type="gramEnd"/>
      <w:r>
        <w:t xml:space="preserve">Assessing Risks from Health </w:t>
      </w:r>
      <w:proofErr w:type="spellStart"/>
      <w:r>
        <w:t>Haz</w:t>
      </w:r>
      <w:proofErr w:type="spellEnd"/>
      <w:r>
        <w:t>.: An Imperfect Science"</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Calabrese, “</w:t>
      </w:r>
      <w:proofErr w:type="spellStart"/>
      <w:r>
        <w:t>Hormesis</w:t>
      </w:r>
      <w:proofErr w:type="spellEnd"/>
      <w:r>
        <w:t>: Changing view of the Dose-response”</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 xml:space="preserve">Abelson, </w:t>
      </w:r>
      <w:proofErr w:type="gramStart"/>
      <w:r>
        <w:rPr>
          <w:i/>
        </w:rPr>
        <w:t>Science</w:t>
      </w:r>
      <w:r>
        <w:t xml:space="preserve">  Editorial</w:t>
      </w:r>
      <w:proofErr w:type="gramEnd"/>
      <w:r>
        <w:t>, Risk Assessment of Low-Level Exposures</w:t>
      </w:r>
    </w:p>
    <w:p w:rsidR="00F30113" w:rsidRDefault="00F30113" w:rsidP="00F30113">
      <w:pPr>
        <w:pStyle w:val="BodyStyle"/>
        <w:tabs>
          <w:tab w:val="clear" w:pos="720"/>
          <w:tab w:val="clear" w:pos="1440"/>
          <w:tab w:val="clear" w:pos="7200"/>
          <w:tab w:val="left" w:pos="460"/>
          <w:tab w:val="left" w:pos="920"/>
        </w:tabs>
        <w:spacing w:line="300" w:lineRule="atLeast"/>
        <w:ind w:right="-720"/>
      </w:pPr>
      <w:r>
        <w:lastRenderedPageBreak/>
        <w:tab/>
      </w:r>
      <w:r>
        <w:tab/>
        <w:t>*Ames et al., "Ranking Possible Carcinogenic Hazards"</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*Epstein/Swartz Comment on Ames et al.</w:t>
      </w:r>
      <w:proofErr w:type="gramStart"/>
      <w:r>
        <w:t>;  Ames</w:t>
      </w:r>
      <w:proofErr w:type="gramEnd"/>
      <w:r>
        <w:t>/Gold Response</w:t>
      </w:r>
    </w:p>
    <w:p w:rsidR="00F30113" w:rsidRDefault="00F30113" w:rsidP="00F30113">
      <w:pPr>
        <w:pStyle w:val="BodyStyle"/>
        <w:tabs>
          <w:tab w:val="clear" w:pos="720"/>
          <w:tab w:val="clear" w:pos="1440"/>
          <w:tab w:val="clear" w:pos="7200"/>
          <w:tab w:val="left" w:pos="460"/>
          <w:tab w:val="left" w:pos="920"/>
        </w:tabs>
        <w:spacing w:line="300" w:lineRule="atLeast"/>
        <w:ind w:right="-720"/>
        <w:rPr>
          <w:i/>
        </w:rPr>
      </w:pPr>
      <w:r>
        <w:tab/>
      </w:r>
      <w:r>
        <w:tab/>
      </w:r>
      <w:proofErr w:type="spellStart"/>
      <w:r>
        <w:t>Colborn</w:t>
      </w:r>
      <w:proofErr w:type="spellEnd"/>
      <w:r>
        <w:t xml:space="preserve">, </w:t>
      </w:r>
      <w:proofErr w:type="spellStart"/>
      <w:r>
        <w:t>Dumanoski</w:t>
      </w:r>
      <w:proofErr w:type="spellEnd"/>
      <w:r>
        <w:t xml:space="preserve">, and Meyers, </w:t>
      </w:r>
      <w:r>
        <w:rPr>
          <w:i/>
        </w:rPr>
        <w:t>Our Stolen Future</w:t>
      </w:r>
    </w:p>
    <w:p w:rsidR="00F30113" w:rsidRPr="00375817" w:rsidRDefault="00F30113" w:rsidP="00F30113">
      <w:pPr>
        <w:pStyle w:val="BodyStyle"/>
        <w:tabs>
          <w:tab w:val="clear" w:pos="720"/>
          <w:tab w:val="clear" w:pos="1440"/>
          <w:tab w:val="clear" w:pos="7200"/>
          <w:tab w:val="left" w:pos="460"/>
          <w:tab w:val="left" w:pos="920"/>
        </w:tabs>
        <w:spacing w:line="300" w:lineRule="atLeast"/>
        <w:ind w:right="-720"/>
        <w:rPr>
          <w:i/>
        </w:rPr>
      </w:pPr>
      <w:r>
        <w:rPr>
          <w:i/>
        </w:rPr>
        <w:tab/>
      </w:r>
      <w:r>
        <w:rPr>
          <w:i/>
        </w:rPr>
        <w:tab/>
      </w:r>
      <w:r w:rsidRPr="00375817">
        <w:t>Wikipedia</w:t>
      </w:r>
      <w:r w:rsidRPr="00375817">
        <w:rPr>
          <w:i/>
        </w:rPr>
        <w:t xml:space="preserve"> </w:t>
      </w:r>
      <w:r w:rsidRPr="00375817">
        <w:t>(</w:t>
      </w:r>
      <w:proofErr w:type="spellStart"/>
      <w:r w:rsidRPr="00375817">
        <w:t>Jery</w:t>
      </w:r>
      <w:proofErr w:type="spellEnd"/>
      <w:r w:rsidRPr="00375817">
        <w:t xml:space="preserve"> </w:t>
      </w:r>
      <w:proofErr w:type="spellStart"/>
      <w:r w:rsidRPr="00375817">
        <w:t>Stedinger</w:t>
      </w:r>
      <w:proofErr w:type="spellEnd"/>
      <w:r w:rsidRPr="00375817">
        <w:t xml:space="preserve"> edited), “Endocrine disruptor” </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r>
      <w:proofErr w:type="spellStart"/>
      <w:r>
        <w:t>Steingraber</w:t>
      </w:r>
      <w:proofErr w:type="spellEnd"/>
      <w:r>
        <w:t xml:space="preserve">, </w:t>
      </w:r>
      <w:r>
        <w:rPr>
          <w:i/>
        </w:rPr>
        <w:t>Having Faith: An Ecologists Journey to Motherhood</w:t>
      </w:r>
    </w:p>
    <w:p w:rsidR="00F30113" w:rsidRDefault="00F30113" w:rsidP="00F30113">
      <w:pPr>
        <w:pStyle w:val="BodyStyle"/>
        <w:tabs>
          <w:tab w:val="clear" w:pos="720"/>
          <w:tab w:val="clear" w:pos="1440"/>
          <w:tab w:val="clear" w:pos="7200"/>
          <w:tab w:val="left" w:pos="460"/>
          <w:tab w:val="left" w:pos="920"/>
        </w:tabs>
        <w:spacing w:line="300" w:lineRule="atLeast"/>
        <w:ind w:right="-720"/>
      </w:pPr>
    </w:p>
    <w:p w:rsidR="00F30113" w:rsidRDefault="00F30113" w:rsidP="00F30113">
      <w:pPr>
        <w:pStyle w:val="BodyStyle"/>
        <w:tabs>
          <w:tab w:val="clear" w:pos="720"/>
          <w:tab w:val="clear" w:pos="1440"/>
          <w:tab w:val="clear" w:pos="7200"/>
          <w:tab w:val="left" w:pos="460"/>
          <w:tab w:val="left" w:pos="920"/>
        </w:tabs>
        <w:spacing w:line="300" w:lineRule="atLeast"/>
        <w:ind w:right="-720"/>
      </w:pPr>
      <w:r>
        <w:t>9.</w:t>
      </w:r>
      <w:r>
        <w:tab/>
      </w:r>
      <w:r>
        <w:rPr>
          <w:b/>
        </w:rPr>
        <w:t>Regulatory Policy &amp; Economics (So, what do we do?  What does economics tell us?)</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*Ruckelshaus, "Risk, Science and Democracy"</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r>
      <w:proofErr w:type="spellStart"/>
      <w:r>
        <w:t>Pinkowski</w:t>
      </w:r>
      <w:proofErr w:type="spellEnd"/>
      <w:proofErr w:type="gramStart"/>
      <w:r>
        <w:t>,  “</w:t>
      </w:r>
      <w:proofErr w:type="gramEnd"/>
      <w:r>
        <w:t>Whose Risk Is It Anyway?”</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w:t>
      </w:r>
      <w:proofErr w:type="spellStart"/>
      <w:r>
        <w:t>Wildavsky</w:t>
      </w:r>
      <w:proofErr w:type="spellEnd"/>
      <w:proofErr w:type="gramStart"/>
      <w:r>
        <w:t>,  "</w:t>
      </w:r>
      <w:proofErr w:type="gramEnd"/>
      <w:r>
        <w:t xml:space="preserve">No Risk is the Highest Risk of All" </w:t>
      </w:r>
    </w:p>
    <w:p w:rsidR="00F30113" w:rsidRDefault="00F30113" w:rsidP="00F30113">
      <w:pPr>
        <w:pStyle w:val="BodyStyle"/>
        <w:tabs>
          <w:tab w:val="clear" w:pos="720"/>
          <w:tab w:val="clear" w:pos="1440"/>
          <w:tab w:val="clear" w:pos="7200"/>
          <w:tab w:val="left" w:pos="460"/>
          <w:tab w:val="left" w:pos="920"/>
        </w:tabs>
        <w:spacing w:line="300" w:lineRule="atLeast"/>
        <w:ind w:right="-720"/>
      </w:pPr>
      <w:r>
        <w:t>--</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w:t>
      </w:r>
      <w:proofErr w:type="spellStart"/>
      <w:r>
        <w:t>Kelman</w:t>
      </w:r>
      <w:proofErr w:type="spellEnd"/>
      <w:r>
        <w:t>, “Cost-Benefit Analysis: An Ethical Critique”</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Kent and Allen, “Overview of Risk-Based Priority Setting...</w:t>
      </w:r>
      <w:proofErr w:type="gramStart"/>
      <w:r>
        <w:t>”  in</w:t>
      </w:r>
      <w:proofErr w:type="gramEnd"/>
      <w:r>
        <w:t xml:space="preserve"> </w:t>
      </w:r>
      <w:r>
        <w:rPr>
          <w:i/>
        </w:rPr>
        <w:t>Worst Things First?</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r>
      <w:proofErr w:type="spellStart"/>
      <w:r>
        <w:t>Morrall</w:t>
      </w:r>
      <w:proofErr w:type="spellEnd"/>
      <w:r>
        <w:t>, "Review of the Record"</w:t>
      </w:r>
    </w:p>
    <w:p w:rsidR="00F30113" w:rsidRDefault="00F30113" w:rsidP="00F30113">
      <w:pPr>
        <w:pStyle w:val="BodyStyle"/>
        <w:tabs>
          <w:tab w:val="clear" w:pos="720"/>
          <w:tab w:val="clear" w:pos="1440"/>
          <w:tab w:val="clear" w:pos="7200"/>
          <w:tab w:val="left" w:pos="460"/>
          <w:tab w:val="left" w:pos="920"/>
          <w:tab w:val="left" w:pos="6303"/>
        </w:tabs>
        <w:spacing w:line="300" w:lineRule="atLeast"/>
        <w:ind w:right="-720"/>
      </w:pPr>
      <w:r>
        <w:tab/>
      </w:r>
      <w:r>
        <w:tab/>
      </w:r>
      <w:proofErr w:type="gramStart"/>
      <w:r>
        <w:t>Graham  and</w:t>
      </w:r>
      <w:proofErr w:type="gramEnd"/>
      <w:r>
        <w:t xml:space="preserve"> </w:t>
      </w:r>
      <w:proofErr w:type="spellStart"/>
      <w:r>
        <w:t>Carrothers</w:t>
      </w:r>
      <w:proofErr w:type="spellEnd"/>
      <w:r>
        <w:t>, “Cost-Benefit Analysis”</w:t>
      </w:r>
      <w:r>
        <w:tab/>
      </w:r>
    </w:p>
    <w:p w:rsidR="00F30113" w:rsidRDefault="00F30113" w:rsidP="00F30113">
      <w:pPr>
        <w:pStyle w:val="BodyStyle"/>
        <w:tabs>
          <w:tab w:val="clear" w:pos="720"/>
          <w:tab w:val="clear" w:pos="1440"/>
          <w:tab w:val="clear" w:pos="7200"/>
          <w:tab w:val="left" w:pos="460"/>
          <w:tab w:val="left" w:pos="920"/>
          <w:tab w:val="left" w:pos="6303"/>
        </w:tabs>
        <w:spacing w:line="300" w:lineRule="atLeast"/>
        <w:ind w:right="-720"/>
      </w:pP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r>
      <w:proofErr w:type="spellStart"/>
      <w:r>
        <w:t>Hammitt</w:t>
      </w:r>
      <w:proofErr w:type="spellEnd"/>
      <w:r>
        <w:t>, “Valuing Health: …”</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r>
      <w:proofErr w:type="spellStart"/>
      <w:r>
        <w:t>Zeckhauser</w:t>
      </w:r>
      <w:proofErr w:type="spellEnd"/>
      <w:r>
        <w:t xml:space="preserve"> and </w:t>
      </w:r>
      <w:proofErr w:type="spellStart"/>
      <w:r>
        <w:t>Viscusi</w:t>
      </w:r>
      <w:proofErr w:type="spellEnd"/>
      <w:proofErr w:type="gramStart"/>
      <w:r>
        <w:t>,  “</w:t>
      </w:r>
      <w:proofErr w:type="gramEnd"/>
      <w:r>
        <w:t xml:space="preserve">The Risk Management Dilemma” </w:t>
      </w:r>
    </w:p>
    <w:p w:rsidR="00F30113" w:rsidRDefault="00F30113" w:rsidP="00F30113">
      <w:pPr>
        <w:pStyle w:val="BodyStyle"/>
        <w:tabs>
          <w:tab w:val="clear" w:pos="720"/>
          <w:tab w:val="clear" w:pos="1440"/>
          <w:tab w:val="clear" w:pos="7200"/>
          <w:tab w:val="left" w:pos="460"/>
          <w:tab w:val="left" w:pos="920"/>
        </w:tabs>
        <w:spacing w:line="300" w:lineRule="atLeast"/>
        <w:ind w:right="-720"/>
      </w:pPr>
    </w:p>
    <w:p w:rsidR="00F30113" w:rsidRDefault="00F30113" w:rsidP="00F30113">
      <w:pPr>
        <w:pStyle w:val="BodyStyle"/>
        <w:tabs>
          <w:tab w:val="clear" w:pos="720"/>
          <w:tab w:val="clear" w:pos="1440"/>
          <w:tab w:val="clear" w:pos="7200"/>
          <w:tab w:val="left" w:pos="460"/>
          <w:tab w:val="left" w:pos="920"/>
        </w:tabs>
        <w:spacing w:line="300" w:lineRule="atLeast"/>
        <w:ind w:right="-720"/>
      </w:pPr>
      <w:r>
        <w:t xml:space="preserve">10. </w:t>
      </w:r>
      <w:r>
        <w:tab/>
      </w:r>
      <w:r>
        <w:rPr>
          <w:b/>
        </w:rPr>
        <w:t xml:space="preserve">AIDS and Public Health </w:t>
      </w:r>
      <w:proofErr w:type="gramStart"/>
      <w:r>
        <w:rPr>
          <w:b/>
        </w:rPr>
        <w:t>Policy  (</w:t>
      </w:r>
      <w:proofErr w:type="spellStart"/>
      <w:proofErr w:type="gramEnd"/>
      <w:r>
        <w:rPr>
          <w:b/>
        </w:rPr>
        <w:t>A</w:t>
      </w:r>
      <w:proofErr w:type="spellEnd"/>
      <w:r>
        <w:rPr>
          <w:b/>
        </w:rPr>
        <w:t xml:space="preserve"> ongoing concern.)</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 xml:space="preserve">Hearst and </w:t>
      </w:r>
      <w:proofErr w:type="spellStart"/>
      <w:r>
        <w:t>Hulley</w:t>
      </w:r>
      <w:proofErr w:type="spellEnd"/>
      <w:r>
        <w:t xml:space="preserve">, "Preventing the Heterosexual Spread of AIDS" </w:t>
      </w:r>
    </w:p>
    <w:p w:rsidR="00F30113" w:rsidRDefault="00F30113" w:rsidP="00F30113">
      <w:pPr>
        <w:pStyle w:val="BodyStyle"/>
        <w:tabs>
          <w:tab w:val="clear" w:pos="720"/>
          <w:tab w:val="clear" w:pos="1440"/>
          <w:tab w:val="clear" w:pos="7200"/>
          <w:tab w:val="left" w:pos="460"/>
          <w:tab w:val="left" w:pos="920"/>
        </w:tabs>
        <w:spacing w:line="300" w:lineRule="atLeast"/>
        <w:ind w:right="-720"/>
      </w:pPr>
    </w:p>
    <w:p w:rsidR="00F30113" w:rsidRDefault="00F30113" w:rsidP="00F30113">
      <w:pPr>
        <w:pStyle w:val="BodyStyle"/>
        <w:tabs>
          <w:tab w:val="clear" w:pos="720"/>
          <w:tab w:val="clear" w:pos="1440"/>
          <w:tab w:val="clear" w:pos="7200"/>
          <w:tab w:val="left" w:pos="460"/>
          <w:tab w:val="left" w:pos="920"/>
        </w:tabs>
        <w:spacing w:line="300" w:lineRule="atLeast"/>
        <w:ind w:right="-720"/>
      </w:pPr>
      <w:r>
        <w:t xml:space="preserve">11. </w:t>
      </w:r>
      <w:r>
        <w:tab/>
      </w:r>
      <w:r>
        <w:rPr>
          <w:b/>
        </w:rPr>
        <w:t xml:space="preserve">Decision, Sensitivity and Uncertainty Analysis  </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r>
      <w:proofErr w:type="spellStart"/>
      <w:r>
        <w:t>Stedinger</w:t>
      </w:r>
      <w:proofErr w:type="spellEnd"/>
      <w:r>
        <w:t>, "Sensitivity and Uncertainty Analysis"”</w:t>
      </w:r>
    </w:p>
    <w:p w:rsidR="00F30113" w:rsidRDefault="00F30113" w:rsidP="00F30113">
      <w:pPr>
        <w:pStyle w:val="BodyStyle"/>
        <w:tabs>
          <w:tab w:val="clear" w:pos="720"/>
          <w:tab w:val="clear" w:pos="1440"/>
          <w:tab w:val="clear" w:pos="7200"/>
          <w:tab w:val="left" w:pos="460"/>
          <w:tab w:val="left" w:pos="920"/>
        </w:tabs>
        <w:spacing w:line="300" w:lineRule="atLeast"/>
        <w:ind w:right="-720"/>
      </w:pPr>
    </w:p>
    <w:p w:rsidR="00F30113" w:rsidRDefault="00F30113" w:rsidP="00F30113">
      <w:pPr>
        <w:pStyle w:val="BodyStyle"/>
        <w:tabs>
          <w:tab w:val="clear" w:pos="720"/>
          <w:tab w:val="clear" w:pos="1440"/>
          <w:tab w:val="clear" w:pos="7200"/>
          <w:tab w:val="left" w:pos="460"/>
          <w:tab w:val="left" w:pos="920"/>
        </w:tabs>
        <w:spacing w:line="300" w:lineRule="atLeast"/>
        <w:ind w:right="-720"/>
      </w:pPr>
      <w:r>
        <w:t>12.</w:t>
      </w:r>
      <w:r>
        <w:tab/>
      </w:r>
      <w:r>
        <w:rPr>
          <w:b/>
        </w:rPr>
        <w:t xml:space="preserve">Perceptions of Risk and Risk </w:t>
      </w:r>
      <w:proofErr w:type="gramStart"/>
      <w:r>
        <w:rPr>
          <w:b/>
        </w:rPr>
        <w:t>Communication  (</w:t>
      </w:r>
      <w:proofErr w:type="gramEnd"/>
      <w:r>
        <w:rPr>
          <w:b/>
        </w:rPr>
        <w:t>What people think. What to say.)</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r>
      <w:proofErr w:type="spellStart"/>
      <w:r>
        <w:t>Slovic</w:t>
      </w:r>
      <w:proofErr w:type="spellEnd"/>
      <w:r>
        <w:t>, "Perceptions of Risk"</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w:t>
      </w:r>
      <w:proofErr w:type="spellStart"/>
      <w:r>
        <w:t>Slovic</w:t>
      </w:r>
      <w:proofErr w:type="spellEnd"/>
      <w:r>
        <w:t xml:space="preserve">, </w:t>
      </w:r>
      <w:proofErr w:type="spellStart"/>
      <w:r>
        <w:t>Fischhoff</w:t>
      </w:r>
      <w:proofErr w:type="spellEnd"/>
      <w:r>
        <w:t>, Lichtenstein, "Rating the Risks"</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w:t>
      </w:r>
      <w:proofErr w:type="spellStart"/>
      <w:r>
        <w:t>Fischhoff</w:t>
      </w:r>
      <w:proofErr w:type="spellEnd"/>
      <w:r>
        <w:t>, Watson, and Hope, "Defining Risk”"</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Sandman, “Definitions of Risk: Managing Outrage, Not Just the Hazard”</w:t>
      </w:r>
    </w:p>
    <w:p w:rsidR="00F30113" w:rsidRDefault="00F30113" w:rsidP="00F30113">
      <w:pPr>
        <w:pStyle w:val="BodyStyle"/>
        <w:tabs>
          <w:tab w:val="clear" w:pos="720"/>
          <w:tab w:val="clear" w:pos="1440"/>
          <w:tab w:val="clear" w:pos="7200"/>
          <w:tab w:val="left" w:pos="460"/>
          <w:tab w:val="left" w:pos="920"/>
        </w:tabs>
        <w:spacing w:line="300" w:lineRule="atLeast"/>
        <w:ind w:right="-720"/>
      </w:pPr>
      <w:r>
        <w:rPr>
          <w:i/>
        </w:rPr>
        <w:tab/>
      </w:r>
      <w:r>
        <w:rPr>
          <w:i/>
        </w:rPr>
        <w:tab/>
      </w:r>
      <w:r>
        <w:t xml:space="preserve">*Sandman, "Getting to Maybe:  Comm. Aspects of Siting </w:t>
      </w:r>
      <w:proofErr w:type="spellStart"/>
      <w:r>
        <w:t>Haz</w:t>
      </w:r>
      <w:proofErr w:type="spellEnd"/>
      <w:r>
        <w:t>. Waste Facilities</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w:t>
      </w:r>
      <w:proofErr w:type="spellStart"/>
      <w:r>
        <w:t>Pough</w:t>
      </w:r>
      <w:proofErr w:type="spellEnd"/>
      <w:r>
        <w:t xml:space="preserve"> and </w:t>
      </w:r>
      <w:proofErr w:type="spellStart"/>
      <w:r>
        <w:t>Krimsky</w:t>
      </w:r>
      <w:proofErr w:type="spellEnd"/>
      <w:r>
        <w:t>, "Emergence of Risk Comm. Studies: Soc. and Pol. Context"</w:t>
      </w:r>
    </w:p>
    <w:p w:rsidR="00F30113" w:rsidRDefault="00F30113" w:rsidP="00F30113">
      <w:pPr>
        <w:pStyle w:val="BodyStyle"/>
        <w:tabs>
          <w:tab w:val="clear" w:pos="720"/>
          <w:tab w:val="clear" w:pos="1440"/>
          <w:tab w:val="clear" w:pos="7200"/>
          <w:tab w:val="left" w:pos="460"/>
          <w:tab w:val="left" w:pos="920"/>
        </w:tabs>
        <w:spacing w:line="300" w:lineRule="atLeast"/>
        <w:ind w:right="-720"/>
      </w:pPr>
      <w:r>
        <w:rPr>
          <w:i/>
        </w:rPr>
        <w:tab/>
      </w:r>
      <w:r>
        <w:rPr>
          <w:i/>
        </w:rPr>
        <w:tab/>
      </w:r>
      <w:r>
        <w:t>*Johnson et al., "Informed Choice or Regulated Risk?  Lessons from Radon"</w:t>
      </w:r>
    </w:p>
    <w:p w:rsidR="00F30113" w:rsidRDefault="00F30113" w:rsidP="00F30113">
      <w:pPr>
        <w:pStyle w:val="BodyStyle"/>
        <w:tabs>
          <w:tab w:val="clear" w:pos="720"/>
          <w:tab w:val="clear" w:pos="1440"/>
          <w:tab w:val="clear" w:pos="7200"/>
          <w:tab w:val="left" w:pos="460"/>
          <w:tab w:val="left" w:pos="920"/>
        </w:tabs>
        <w:spacing w:line="300" w:lineRule="atLeast"/>
        <w:ind w:right="-720"/>
      </w:pPr>
    </w:p>
    <w:p w:rsidR="00F30113" w:rsidRDefault="00F30113" w:rsidP="00F30113">
      <w:pPr>
        <w:pStyle w:val="BodyStyle"/>
        <w:numPr>
          <w:ilvl w:val="0"/>
          <w:numId w:val="2"/>
        </w:numPr>
        <w:tabs>
          <w:tab w:val="clear" w:pos="720"/>
          <w:tab w:val="clear" w:pos="1440"/>
          <w:tab w:val="clear" w:pos="7200"/>
          <w:tab w:val="left" w:pos="920"/>
        </w:tabs>
        <w:spacing w:line="300" w:lineRule="atLeast"/>
        <w:ind w:right="-720"/>
        <w:rPr>
          <w:b/>
        </w:rPr>
      </w:pPr>
      <w:r>
        <w:rPr>
          <w:b/>
        </w:rPr>
        <w:t xml:space="preserve">Risk in the </w:t>
      </w:r>
      <w:proofErr w:type="gramStart"/>
      <w:r>
        <w:rPr>
          <w:b/>
        </w:rPr>
        <w:t>Media  (</w:t>
      </w:r>
      <w:proofErr w:type="gramEnd"/>
      <w:r>
        <w:rPr>
          <w:b/>
        </w:rPr>
        <w:t>Did you see the news?)</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Bean, "Speaking of Risk"</w:t>
      </w:r>
    </w:p>
    <w:p w:rsidR="00F30113" w:rsidRDefault="00F30113" w:rsidP="00F30113">
      <w:pPr>
        <w:pStyle w:val="BodyStyle"/>
        <w:tabs>
          <w:tab w:val="clear" w:pos="720"/>
          <w:tab w:val="clear" w:pos="1440"/>
          <w:tab w:val="clear" w:pos="7200"/>
          <w:tab w:val="left" w:pos="460"/>
          <w:tab w:val="left" w:pos="920"/>
        </w:tabs>
        <w:spacing w:line="300" w:lineRule="atLeast"/>
        <w:ind w:right="-720"/>
      </w:pPr>
      <w:r>
        <w:rPr>
          <w:i/>
        </w:rPr>
        <w:tab/>
      </w:r>
      <w:r>
        <w:rPr>
          <w:i/>
        </w:rPr>
        <w:tab/>
      </w:r>
      <w:r>
        <w:t>Sandman, "Telling Reporters"</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 xml:space="preserve">Greenburg et al., "Network News Coverage" </w:t>
      </w:r>
    </w:p>
    <w:p w:rsidR="00F30113" w:rsidRDefault="00F30113" w:rsidP="00F30113">
      <w:pPr>
        <w:pStyle w:val="BodyStyle"/>
        <w:tabs>
          <w:tab w:val="clear" w:pos="720"/>
          <w:tab w:val="clear" w:pos="1440"/>
          <w:tab w:val="clear" w:pos="7200"/>
          <w:tab w:val="left" w:pos="460"/>
          <w:tab w:val="left" w:pos="920"/>
        </w:tabs>
        <w:spacing w:line="300" w:lineRule="atLeast"/>
        <w:ind w:right="-720"/>
      </w:pPr>
    </w:p>
    <w:p w:rsidR="00F30113" w:rsidRDefault="00F30113" w:rsidP="00F30113">
      <w:pPr>
        <w:pStyle w:val="BodyStyle"/>
        <w:tabs>
          <w:tab w:val="clear" w:pos="720"/>
          <w:tab w:val="clear" w:pos="1440"/>
          <w:tab w:val="clear" w:pos="7200"/>
          <w:tab w:val="left" w:pos="460"/>
          <w:tab w:val="left" w:pos="920"/>
        </w:tabs>
        <w:spacing w:line="300" w:lineRule="atLeast"/>
        <w:ind w:right="-720"/>
      </w:pPr>
      <w:r>
        <w:t xml:space="preserve">14.  </w:t>
      </w:r>
      <w:r>
        <w:rPr>
          <w:b/>
        </w:rPr>
        <w:t xml:space="preserve">Risk Management and the </w:t>
      </w:r>
      <w:proofErr w:type="gramStart"/>
      <w:r>
        <w:rPr>
          <w:b/>
        </w:rPr>
        <w:t>Public  (</w:t>
      </w:r>
      <w:proofErr w:type="gramEnd"/>
      <w:r>
        <w:rPr>
          <w:b/>
        </w:rPr>
        <w:t>Pulling it all together.)</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 xml:space="preserve">Randolph, “What Price Speed?” </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Lave, “Fixing the System”</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*Starr, “Social Benefit versus Technological Risk,”</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t xml:space="preserve">Starr, "Risk Management &amp; </w:t>
      </w:r>
      <w:proofErr w:type="spellStart"/>
      <w:r>
        <w:t>Assessement</w:t>
      </w:r>
      <w:proofErr w:type="spellEnd"/>
      <w:r>
        <w:t xml:space="preserve">" </w:t>
      </w:r>
    </w:p>
    <w:p w:rsidR="00F30113" w:rsidRDefault="00F30113" w:rsidP="00F30113">
      <w:pPr>
        <w:pStyle w:val="BodyStyle"/>
        <w:tabs>
          <w:tab w:val="clear" w:pos="720"/>
          <w:tab w:val="clear" w:pos="1440"/>
          <w:tab w:val="clear" w:pos="7200"/>
          <w:tab w:val="left" w:pos="460"/>
          <w:tab w:val="left" w:pos="920"/>
        </w:tabs>
        <w:spacing w:line="300" w:lineRule="atLeast"/>
        <w:ind w:right="-720"/>
      </w:pPr>
      <w:r>
        <w:tab/>
      </w:r>
      <w:r>
        <w:tab/>
      </w:r>
      <w:proofErr w:type="spellStart"/>
      <w:r>
        <w:t>Slovic</w:t>
      </w:r>
      <w:proofErr w:type="spellEnd"/>
      <w:r>
        <w:t>, “Perceived Risk, Trust, and Democracy”</w:t>
      </w:r>
    </w:p>
    <w:p w:rsidR="00F30113" w:rsidRDefault="00F30113" w:rsidP="00F30113">
      <w:pPr>
        <w:pStyle w:val="BodyStyle"/>
        <w:tabs>
          <w:tab w:val="clear" w:pos="720"/>
          <w:tab w:val="clear" w:pos="1440"/>
          <w:tab w:val="clear" w:pos="7200"/>
          <w:tab w:val="left" w:pos="460"/>
          <w:tab w:val="left" w:pos="920"/>
        </w:tabs>
        <w:spacing w:line="300" w:lineRule="atLeast"/>
        <w:ind w:right="-720"/>
      </w:pPr>
    </w:p>
    <w:p w:rsidR="00F30113" w:rsidRDefault="00F30113" w:rsidP="00F30113">
      <w:pPr>
        <w:pStyle w:val="BodyStyle"/>
        <w:numPr>
          <w:ilvl w:val="0"/>
          <w:numId w:val="3"/>
        </w:numPr>
        <w:tabs>
          <w:tab w:val="clear" w:pos="720"/>
          <w:tab w:val="clear" w:pos="820"/>
          <w:tab w:val="clear" w:pos="1440"/>
          <w:tab w:val="clear" w:pos="7200"/>
          <w:tab w:val="num" w:pos="270"/>
          <w:tab w:val="left" w:pos="920"/>
        </w:tabs>
        <w:spacing w:line="300" w:lineRule="atLeast"/>
        <w:ind w:left="270" w:right="-720" w:hanging="270"/>
      </w:pPr>
      <w:r>
        <w:lastRenderedPageBreak/>
        <w:t xml:space="preserve">Articles with an asterisk are in the textbook by Glickman and Gough (eds.), </w:t>
      </w:r>
      <w:r>
        <w:rPr>
          <w:i/>
        </w:rPr>
        <w:t>Readings in Risk</w:t>
      </w:r>
      <w:r>
        <w:t xml:space="preserve">, Resources for the Future, 1990.  Most other articles are in </w:t>
      </w:r>
      <w:r>
        <w:rPr>
          <w:i/>
        </w:rPr>
        <w:t>CEE 5970 Readings</w:t>
      </w:r>
      <w:r>
        <w:t xml:space="preserve">, except for a few discussions distributed with class handouts. In a rare cases homework &amp; lecture notes supply a URL for recent articles available on the web. </w:t>
      </w:r>
    </w:p>
    <w:p w:rsidR="00F30113" w:rsidRPr="00471D05" w:rsidRDefault="00F30113" w:rsidP="00F30113">
      <w:pPr>
        <w:pStyle w:val="BodyStyle"/>
        <w:tabs>
          <w:tab w:val="clear" w:pos="1440"/>
          <w:tab w:val="clear" w:pos="7200"/>
          <w:tab w:val="left" w:pos="920"/>
        </w:tabs>
        <w:spacing w:line="300" w:lineRule="atLeast"/>
        <w:ind w:left="270" w:right="-720"/>
      </w:pPr>
    </w:p>
    <w:p w:rsidR="00F30113" w:rsidRPr="00471D05" w:rsidRDefault="00F30113" w:rsidP="00F30113">
      <w:pPr>
        <w:pStyle w:val="BodyStyle"/>
        <w:numPr>
          <w:ilvl w:val="0"/>
          <w:numId w:val="3"/>
        </w:numPr>
        <w:tabs>
          <w:tab w:val="clear" w:pos="720"/>
          <w:tab w:val="clear" w:pos="820"/>
          <w:tab w:val="clear" w:pos="1440"/>
          <w:tab w:val="clear" w:pos="7200"/>
          <w:tab w:val="num" w:pos="270"/>
          <w:tab w:val="left" w:pos="920"/>
        </w:tabs>
        <w:spacing w:line="300" w:lineRule="atLeast"/>
        <w:ind w:left="270" w:right="-720" w:hanging="270"/>
      </w:pPr>
      <w:r w:rsidRPr="00471D05">
        <w:t>Morgan, p. 25: In expected value calculation for winding 10 more turns, path "does not break" –</w:t>
      </w:r>
    </w:p>
    <w:p w:rsidR="00F30113" w:rsidRPr="00471D05" w:rsidRDefault="00F30113" w:rsidP="00F30113">
      <w:pPr>
        <w:pStyle w:val="BodyStyle"/>
        <w:tabs>
          <w:tab w:val="clear" w:pos="1440"/>
          <w:tab w:val="clear" w:pos="7200"/>
          <w:tab w:val="num" w:pos="270"/>
          <w:tab w:val="left" w:pos="920"/>
        </w:tabs>
        <w:spacing w:line="300" w:lineRule="atLeast"/>
        <w:ind w:left="270" w:right="-720" w:hanging="270"/>
      </w:pPr>
      <w:r w:rsidRPr="00471D05">
        <w:tab/>
        <w:t>"</w:t>
      </w:r>
      <w:proofErr w:type="gramStart"/>
      <w:r w:rsidRPr="00471D05">
        <w:t>lose</w:t>
      </w:r>
      <w:proofErr w:type="gramEnd"/>
      <w:r w:rsidRPr="00471D05">
        <w:t xml:space="preserve">" is omitted.  Computation should be:  (0.4)*(-120) + (0.6) </w:t>
      </w:r>
      <w:proofErr w:type="gramStart"/>
      <w:r w:rsidRPr="00471D05">
        <w:t>[ (</w:t>
      </w:r>
      <w:proofErr w:type="gramEnd"/>
      <w:r w:rsidRPr="00471D05">
        <w:t>.8)*(70) + (.2)*(-70) ] = –22.8</w:t>
      </w:r>
    </w:p>
    <w:p w:rsidR="00F30113" w:rsidRDefault="00F30113"/>
    <w:sectPr w:rsidR="00F30113" w:rsidSect="00160812">
      <w:headerReference w:type="default" r:id="rId8"/>
      <w:footerReference w:type="default" r:id="rId9"/>
      <w:headerReference w:type="first" r:id="rId10"/>
      <w:footerReference w:type="first" r:id="rId11"/>
      <w:pgSz w:w="12240" w:h="15840"/>
      <w:pgMar w:top="1008" w:right="1296" w:bottom="1008"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 Chancery">
    <w:altName w:val="Monotype Corsiva"/>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3"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014" w:rsidRDefault="00F30113" w:rsidP="00160812">
    <w:pPr>
      <w:pStyle w:val="NormalWeb"/>
      <w:jc w:val="left"/>
      <w:rPr>
        <w:rFonts w:ascii="Geneva" w:hAnsi="Geneva"/>
        <w:lang w:eastAsia="ja-JP"/>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30113">
    <w:r>
      <w:c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014" w:rsidRDefault="00F30113">
    <w:pPr>
      <w:pStyle w:val="z-BottomofForm"/>
      <w:tabs>
        <w:tab w:val="clear" w:pos="720"/>
        <w:tab w:val="clear" w:pos="1440"/>
        <w:tab w:val="clear" w:pos="7200"/>
        <w:tab w:val="left" w:pos="360"/>
      </w:tabs>
      <w:ind w:left="360" w:right="360"/>
      <w:rPr>
        <w:rFonts w:ascii="Geneva" w:hAnsi="Geneva"/>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30113">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6"/>
      <w:numFmt w:val="decimal"/>
      <w:lvlText w:val="%1."/>
      <w:lvlJc w:val="left"/>
      <w:pPr>
        <w:tabs>
          <w:tab w:val="num" w:pos="460"/>
        </w:tabs>
        <w:ind w:left="460" w:hanging="460"/>
      </w:pPr>
      <w:rPr>
        <w:rFonts w:hint="default"/>
        <w:b w:val="0"/>
      </w:rPr>
    </w:lvl>
  </w:abstractNum>
  <w:abstractNum w:abstractNumId="1" w15:restartNumberingAfterBreak="0">
    <w:nsid w:val="00000003"/>
    <w:multiLevelType w:val="singleLevel"/>
    <w:tmpl w:val="00000000"/>
    <w:lvl w:ilvl="0">
      <w:start w:val="13"/>
      <w:numFmt w:val="decimal"/>
      <w:lvlText w:val="%1."/>
      <w:lvlJc w:val="left"/>
      <w:pPr>
        <w:tabs>
          <w:tab w:val="num" w:pos="460"/>
        </w:tabs>
        <w:ind w:left="460" w:hanging="460"/>
      </w:pPr>
      <w:rPr>
        <w:rFonts w:hint="default"/>
        <w:b w:val="0"/>
      </w:rPr>
    </w:lvl>
  </w:abstractNum>
  <w:abstractNum w:abstractNumId="2" w15:restartNumberingAfterBreak="0">
    <w:nsid w:val="0D4E17DF"/>
    <w:multiLevelType w:val="hybridMultilevel"/>
    <w:tmpl w:val="0DB2CFF4"/>
    <w:lvl w:ilvl="0" w:tplc="A1AA10CC">
      <w:start w:val="3"/>
      <w:numFmt w:val="bullet"/>
      <w:lvlText w:val=""/>
      <w:lvlJc w:val="left"/>
      <w:pPr>
        <w:tabs>
          <w:tab w:val="num" w:pos="820"/>
        </w:tabs>
        <w:ind w:left="820" w:hanging="360"/>
      </w:pPr>
      <w:rPr>
        <w:rFonts w:ascii="Symbol" w:eastAsia="Times New Roman" w:hAnsi="Symbol" w:hint="default"/>
      </w:rPr>
    </w:lvl>
    <w:lvl w:ilvl="1" w:tplc="00030409" w:tentative="1">
      <w:start w:val="1"/>
      <w:numFmt w:val="bullet"/>
      <w:lvlText w:val="o"/>
      <w:lvlJc w:val="left"/>
      <w:pPr>
        <w:tabs>
          <w:tab w:val="num" w:pos="1540"/>
        </w:tabs>
        <w:ind w:left="1540" w:hanging="360"/>
      </w:pPr>
      <w:rPr>
        <w:rFonts w:ascii="Courier New" w:hAnsi="Courier New" w:hint="default"/>
      </w:rPr>
    </w:lvl>
    <w:lvl w:ilvl="2" w:tplc="00050409" w:tentative="1">
      <w:start w:val="1"/>
      <w:numFmt w:val="bullet"/>
      <w:lvlText w:val=""/>
      <w:lvlJc w:val="left"/>
      <w:pPr>
        <w:tabs>
          <w:tab w:val="num" w:pos="2260"/>
        </w:tabs>
        <w:ind w:left="2260" w:hanging="360"/>
      </w:pPr>
      <w:rPr>
        <w:rFonts w:ascii="Wingdings" w:hAnsi="Wingdings" w:hint="default"/>
      </w:rPr>
    </w:lvl>
    <w:lvl w:ilvl="3" w:tplc="00010409" w:tentative="1">
      <w:start w:val="1"/>
      <w:numFmt w:val="bullet"/>
      <w:lvlText w:val=""/>
      <w:lvlJc w:val="left"/>
      <w:pPr>
        <w:tabs>
          <w:tab w:val="num" w:pos="2980"/>
        </w:tabs>
        <w:ind w:left="2980" w:hanging="360"/>
      </w:pPr>
      <w:rPr>
        <w:rFonts w:ascii="Symbol" w:hAnsi="Symbol" w:hint="default"/>
      </w:rPr>
    </w:lvl>
    <w:lvl w:ilvl="4" w:tplc="00030409" w:tentative="1">
      <w:start w:val="1"/>
      <w:numFmt w:val="bullet"/>
      <w:lvlText w:val="o"/>
      <w:lvlJc w:val="left"/>
      <w:pPr>
        <w:tabs>
          <w:tab w:val="num" w:pos="3700"/>
        </w:tabs>
        <w:ind w:left="3700" w:hanging="360"/>
      </w:pPr>
      <w:rPr>
        <w:rFonts w:ascii="Courier New" w:hAnsi="Courier New" w:hint="default"/>
      </w:rPr>
    </w:lvl>
    <w:lvl w:ilvl="5" w:tplc="00050409" w:tentative="1">
      <w:start w:val="1"/>
      <w:numFmt w:val="bullet"/>
      <w:lvlText w:val=""/>
      <w:lvlJc w:val="left"/>
      <w:pPr>
        <w:tabs>
          <w:tab w:val="num" w:pos="4420"/>
        </w:tabs>
        <w:ind w:left="4420" w:hanging="360"/>
      </w:pPr>
      <w:rPr>
        <w:rFonts w:ascii="Wingdings" w:hAnsi="Wingdings" w:hint="default"/>
      </w:rPr>
    </w:lvl>
    <w:lvl w:ilvl="6" w:tplc="00010409" w:tentative="1">
      <w:start w:val="1"/>
      <w:numFmt w:val="bullet"/>
      <w:lvlText w:val=""/>
      <w:lvlJc w:val="left"/>
      <w:pPr>
        <w:tabs>
          <w:tab w:val="num" w:pos="5140"/>
        </w:tabs>
        <w:ind w:left="5140" w:hanging="360"/>
      </w:pPr>
      <w:rPr>
        <w:rFonts w:ascii="Symbol" w:hAnsi="Symbol" w:hint="default"/>
      </w:rPr>
    </w:lvl>
    <w:lvl w:ilvl="7" w:tplc="00030409" w:tentative="1">
      <w:start w:val="1"/>
      <w:numFmt w:val="bullet"/>
      <w:lvlText w:val="o"/>
      <w:lvlJc w:val="left"/>
      <w:pPr>
        <w:tabs>
          <w:tab w:val="num" w:pos="5860"/>
        </w:tabs>
        <w:ind w:left="5860" w:hanging="360"/>
      </w:pPr>
      <w:rPr>
        <w:rFonts w:ascii="Courier New" w:hAnsi="Courier New" w:hint="default"/>
      </w:rPr>
    </w:lvl>
    <w:lvl w:ilvl="8" w:tplc="00050409" w:tentative="1">
      <w:start w:val="1"/>
      <w:numFmt w:val="bullet"/>
      <w:lvlText w:val=""/>
      <w:lvlJc w:val="left"/>
      <w:pPr>
        <w:tabs>
          <w:tab w:val="num" w:pos="6580"/>
        </w:tabs>
        <w:ind w:left="6580" w:hanging="360"/>
      </w:pPr>
      <w:rPr>
        <w:rFonts w:ascii="Wingdings" w:hAnsi="Wingdings" w:hint="default"/>
      </w:rPr>
    </w:lvl>
  </w:abstractNum>
  <w:abstractNum w:abstractNumId="3" w15:restartNumberingAfterBreak="0">
    <w:nsid w:val="7F9C5590"/>
    <w:multiLevelType w:val="multilevel"/>
    <w:tmpl w:val="7D5CD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13"/>
    <w:rsid w:val="00052E1A"/>
    <w:rsid w:val="00511EA2"/>
    <w:rsid w:val="008A680F"/>
    <w:rsid w:val="00D75A24"/>
    <w:rsid w:val="00F3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9CE4E-B723-4B8B-B970-D3E52DD4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11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F30113"/>
    <w:pPr>
      <w:tabs>
        <w:tab w:val="left" w:pos="720"/>
        <w:tab w:val="left" w:pos="1440"/>
        <w:tab w:val="left" w:pos="7200"/>
      </w:tabs>
    </w:pPr>
    <w:rPr>
      <w:sz w:val="24"/>
    </w:rPr>
  </w:style>
  <w:style w:type="character" w:customStyle="1" w:styleId="z-TopofFormChar">
    <w:name w:val="z-Top of Form Char"/>
    <w:basedOn w:val="DefaultParagraphFont"/>
    <w:link w:val="z-TopofForm"/>
    <w:rsid w:val="00F30113"/>
    <w:rPr>
      <w:rFonts w:ascii="Times New Roman" w:eastAsia="Times New Roman" w:hAnsi="Times New Roman" w:cs="Times New Roman"/>
      <w:sz w:val="24"/>
      <w:szCs w:val="20"/>
    </w:rPr>
  </w:style>
  <w:style w:type="paragraph" w:styleId="z-BottomofForm">
    <w:name w:val="HTML Bottom of Form"/>
    <w:basedOn w:val="z-TopofForm"/>
    <w:link w:val="z-BottomofFormChar"/>
    <w:rsid w:val="00F30113"/>
    <w:pPr>
      <w:jc w:val="center"/>
    </w:pPr>
  </w:style>
  <w:style w:type="character" w:customStyle="1" w:styleId="z-BottomofFormChar">
    <w:name w:val="z-Bottom of Form Char"/>
    <w:basedOn w:val="DefaultParagraphFont"/>
    <w:link w:val="z-BottomofForm"/>
    <w:rsid w:val="00F30113"/>
    <w:rPr>
      <w:rFonts w:ascii="Times New Roman" w:eastAsia="Times New Roman" w:hAnsi="Times New Roman" w:cs="Times New Roman"/>
      <w:sz w:val="24"/>
      <w:szCs w:val="20"/>
    </w:rPr>
  </w:style>
  <w:style w:type="paragraph" w:styleId="NormalWeb">
    <w:name w:val="Normal (Web)"/>
    <w:basedOn w:val="z-TopofForm"/>
    <w:rsid w:val="00F30113"/>
    <w:pPr>
      <w:jc w:val="center"/>
    </w:pPr>
  </w:style>
  <w:style w:type="paragraph" w:customStyle="1" w:styleId="BodyStyle">
    <w:name w:val="Body Style"/>
    <w:basedOn w:val="Normal"/>
    <w:rsid w:val="00F30113"/>
    <w:pPr>
      <w:tabs>
        <w:tab w:val="left" w:pos="720"/>
        <w:tab w:val="left" w:pos="1440"/>
        <w:tab w:val="left" w:pos="7200"/>
      </w:tabs>
    </w:pPr>
    <w:rPr>
      <w:sz w:val="24"/>
    </w:rPr>
  </w:style>
  <w:style w:type="character" w:styleId="Hyperlink">
    <w:name w:val="Hyperlink"/>
    <w:rsid w:val="00F301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hyperlink" Target="mailto:jrs5@cornell.edu;"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2290</Words>
  <Characters>13057</Characters>
  <Application>Microsoft Office Word</Application>
  <DocSecurity>0</DocSecurity>
  <Lines>108</Lines>
  <Paragraphs>30</Paragraphs>
  <ScaleCrop>false</ScaleCrop>
  <Company>Cornell University</Company>
  <LinksUpToDate>false</LinksUpToDate>
  <CharactersWithSpaces>15317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Mayuri Sunil Ukidwe</dc:creator>
  <cp:keywords/>
  <dc:description/>
  <cp:lastModifiedBy>Mayuri Sunil Ukidwe</cp:lastModifiedBy>
  <cp:revision>1</cp:revision>
  <dcterms:created xsi:type="dcterms:W3CDTF">2019-05-15T20:42:00Z</dcterms:created>
  <dcterms:modified xsi:type="dcterms:W3CDTF">2019-05-15T20:45:00Z</dcterms:modified>
</cp:coreProperties>
</file>