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D20" w:rsidRPr="001B2C60" w:rsidRDefault="000F1E1D" w:rsidP="00AC0B60">
      <w:pPr>
        <w:spacing w:line="480" w:lineRule="auto"/>
        <w:rPr>
          <w:b/>
          <w:sz w:val="24"/>
          <w:szCs w:val="24"/>
        </w:rPr>
      </w:pPr>
      <w:r>
        <w:rPr>
          <w:b/>
          <w:sz w:val="24"/>
          <w:szCs w:val="24"/>
        </w:rPr>
        <w:t>Buckthorn</w:t>
      </w:r>
      <w:r w:rsidR="005A09E6">
        <w:rPr>
          <w:b/>
          <w:sz w:val="24"/>
          <w:szCs w:val="24"/>
        </w:rPr>
        <w:t xml:space="preserve"> - </w:t>
      </w:r>
      <w:r w:rsidR="007C6FDE" w:rsidRPr="001B2C60">
        <w:rPr>
          <w:b/>
          <w:sz w:val="24"/>
          <w:szCs w:val="24"/>
        </w:rPr>
        <w:t xml:space="preserve">Control </w:t>
      </w:r>
      <w:r>
        <w:rPr>
          <w:b/>
          <w:sz w:val="24"/>
          <w:szCs w:val="24"/>
        </w:rPr>
        <w:t xml:space="preserve">of </w:t>
      </w:r>
      <w:r w:rsidR="007C6FDE" w:rsidRPr="001B2C60">
        <w:rPr>
          <w:b/>
          <w:sz w:val="24"/>
          <w:szCs w:val="24"/>
        </w:rPr>
        <w:t>an Invasive Shrub</w:t>
      </w:r>
    </w:p>
    <w:p w:rsidR="00D36511" w:rsidRDefault="004B5716" w:rsidP="0078291A">
      <w:pPr>
        <w:spacing w:line="480" w:lineRule="auto"/>
        <w:rPr>
          <w:sz w:val="24"/>
          <w:szCs w:val="24"/>
        </w:rPr>
      </w:pPr>
      <w:r w:rsidRPr="001B2C60">
        <w:rPr>
          <w:sz w:val="24"/>
          <w:szCs w:val="24"/>
        </w:rPr>
        <w:tab/>
      </w:r>
      <w:r w:rsidR="007C6FDE" w:rsidRPr="001B2C60">
        <w:rPr>
          <w:sz w:val="24"/>
          <w:szCs w:val="24"/>
        </w:rPr>
        <w:t>Glossy buckthorn (</w:t>
      </w:r>
      <w:proofErr w:type="spellStart"/>
      <w:r w:rsidR="007C6FDE" w:rsidRPr="004152F0">
        <w:rPr>
          <w:i/>
          <w:sz w:val="24"/>
          <w:szCs w:val="24"/>
        </w:rPr>
        <w:t>Frangula</w:t>
      </w:r>
      <w:proofErr w:type="spellEnd"/>
      <w:r w:rsidR="007C6FDE" w:rsidRPr="004152F0">
        <w:rPr>
          <w:i/>
          <w:sz w:val="24"/>
          <w:szCs w:val="24"/>
        </w:rPr>
        <w:t xml:space="preserve"> </w:t>
      </w:r>
      <w:proofErr w:type="spellStart"/>
      <w:r w:rsidR="007C6FDE" w:rsidRPr="004152F0">
        <w:rPr>
          <w:i/>
          <w:sz w:val="24"/>
          <w:szCs w:val="24"/>
        </w:rPr>
        <w:t>alnus</w:t>
      </w:r>
      <w:proofErr w:type="spellEnd"/>
      <w:r w:rsidR="007C6FDE" w:rsidRPr="001B2C60">
        <w:rPr>
          <w:sz w:val="24"/>
          <w:szCs w:val="24"/>
        </w:rPr>
        <w:t xml:space="preserve">) </w:t>
      </w:r>
      <w:r w:rsidR="00D36511">
        <w:rPr>
          <w:sz w:val="24"/>
          <w:szCs w:val="24"/>
        </w:rPr>
        <w:t xml:space="preserve">and </w:t>
      </w:r>
      <w:r w:rsidR="006F76CD">
        <w:rPr>
          <w:sz w:val="24"/>
          <w:szCs w:val="24"/>
        </w:rPr>
        <w:t>common/European buckthorn (</w:t>
      </w:r>
      <w:proofErr w:type="spellStart"/>
      <w:r w:rsidR="006F76CD" w:rsidRPr="006F76CD">
        <w:rPr>
          <w:i/>
          <w:sz w:val="24"/>
          <w:szCs w:val="24"/>
        </w:rPr>
        <w:t>Rhamnus</w:t>
      </w:r>
      <w:proofErr w:type="spellEnd"/>
      <w:r w:rsidR="006F76CD" w:rsidRPr="006F76CD">
        <w:rPr>
          <w:i/>
          <w:sz w:val="24"/>
          <w:szCs w:val="24"/>
        </w:rPr>
        <w:t xml:space="preserve"> </w:t>
      </w:r>
      <w:proofErr w:type="spellStart"/>
      <w:r w:rsidR="006F76CD" w:rsidRPr="006F76CD">
        <w:rPr>
          <w:i/>
          <w:sz w:val="24"/>
          <w:szCs w:val="24"/>
        </w:rPr>
        <w:t>cathartica</w:t>
      </w:r>
      <w:proofErr w:type="spellEnd"/>
      <w:r w:rsidR="006F76CD">
        <w:rPr>
          <w:sz w:val="24"/>
          <w:szCs w:val="24"/>
        </w:rPr>
        <w:t>)</w:t>
      </w:r>
      <w:r w:rsidR="00D36511">
        <w:rPr>
          <w:sz w:val="24"/>
          <w:szCs w:val="24"/>
        </w:rPr>
        <w:t xml:space="preserve"> are common in many parts of NY, and can aggravate many ownership objectives.</w:t>
      </w:r>
      <w:r w:rsidR="00DC77B9">
        <w:rPr>
          <w:sz w:val="24"/>
          <w:szCs w:val="24"/>
        </w:rPr>
        <w:t xml:space="preserve"> </w:t>
      </w:r>
      <w:r w:rsidR="00D36511">
        <w:rPr>
          <w:sz w:val="24"/>
          <w:szCs w:val="24"/>
        </w:rPr>
        <w:t>A variety of chemical and mechanical (</w:t>
      </w:r>
      <w:r w:rsidR="006F76CD">
        <w:rPr>
          <w:sz w:val="24"/>
          <w:szCs w:val="24"/>
        </w:rPr>
        <w:t>i.e.,</w:t>
      </w:r>
      <w:r w:rsidR="00D36511">
        <w:rPr>
          <w:sz w:val="24"/>
          <w:szCs w:val="24"/>
        </w:rPr>
        <w:t xml:space="preserve"> organic) methods are available to control these species.</w:t>
      </w:r>
    </w:p>
    <w:p w:rsidR="000C4EC7" w:rsidRPr="001B2C60" w:rsidRDefault="00D36511" w:rsidP="00D36511">
      <w:pPr>
        <w:spacing w:line="480" w:lineRule="auto"/>
        <w:ind w:firstLine="720"/>
        <w:rPr>
          <w:sz w:val="24"/>
          <w:szCs w:val="24"/>
        </w:rPr>
      </w:pPr>
      <w:r>
        <w:rPr>
          <w:sz w:val="24"/>
          <w:szCs w:val="24"/>
        </w:rPr>
        <w:t xml:space="preserve">The buckthorns </w:t>
      </w:r>
      <w:r w:rsidR="007C6FDE" w:rsidRPr="001B2C60">
        <w:rPr>
          <w:sz w:val="24"/>
          <w:szCs w:val="24"/>
        </w:rPr>
        <w:t>originated in Europe, northern Africa and western Asia.</w:t>
      </w:r>
      <w:r w:rsidR="00DC77B9">
        <w:rPr>
          <w:sz w:val="24"/>
          <w:szCs w:val="24"/>
        </w:rPr>
        <w:t xml:space="preserve"> </w:t>
      </w:r>
      <w:r>
        <w:rPr>
          <w:sz w:val="24"/>
          <w:szCs w:val="24"/>
        </w:rPr>
        <w:t>Their</w:t>
      </w:r>
      <w:r w:rsidR="007C6FDE" w:rsidRPr="001B2C60">
        <w:rPr>
          <w:sz w:val="24"/>
          <w:szCs w:val="24"/>
        </w:rPr>
        <w:t xml:space="preserve"> history of introduction into the US is poorly recorded, but many </w:t>
      </w:r>
      <w:r w:rsidR="004152F0">
        <w:rPr>
          <w:sz w:val="24"/>
          <w:szCs w:val="24"/>
        </w:rPr>
        <w:t xml:space="preserve">other examples of </w:t>
      </w:r>
      <w:r w:rsidR="007C6FDE" w:rsidRPr="001B2C60">
        <w:rPr>
          <w:sz w:val="24"/>
          <w:szCs w:val="24"/>
        </w:rPr>
        <w:t>species</w:t>
      </w:r>
      <w:r w:rsidR="004152F0">
        <w:rPr>
          <w:sz w:val="24"/>
          <w:szCs w:val="24"/>
        </w:rPr>
        <w:t xml:space="preserve"> that have become interfering</w:t>
      </w:r>
      <w:r w:rsidR="007C6FDE" w:rsidRPr="001B2C60">
        <w:rPr>
          <w:sz w:val="24"/>
          <w:szCs w:val="24"/>
        </w:rPr>
        <w:t xml:space="preserve"> were introduced in the middle 1800’s</w:t>
      </w:r>
      <w:r w:rsidR="001B2C60">
        <w:rPr>
          <w:sz w:val="24"/>
          <w:szCs w:val="24"/>
        </w:rPr>
        <w:t xml:space="preserve"> (</w:t>
      </w:r>
      <w:r w:rsidR="001B2C60" w:rsidRPr="001B2C60">
        <w:rPr>
          <w:sz w:val="24"/>
          <w:szCs w:val="24"/>
          <w:highlight w:val="yellow"/>
        </w:rPr>
        <w:t>Figure</w:t>
      </w:r>
      <w:r w:rsidR="001B2C60">
        <w:rPr>
          <w:sz w:val="24"/>
          <w:szCs w:val="24"/>
        </w:rPr>
        <w:t xml:space="preserve"> 1)</w:t>
      </w:r>
      <w:r w:rsidR="007C6FDE" w:rsidRPr="001B2C60">
        <w:rPr>
          <w:sz w:val="24"/>
          <w:szCs w:val="24"/>
        </w:rPr>
        <w:t>.</w:t>
      </w:r>
      <w:r w:rsidR="00DC77B9">
        <w:rPr>
          <w:sz w:val="24"/>
          <w:szCs w:val="24"/>
        </w:rPr>
        <w:t xml:space="preserve"> </w:t>
      </w:r>
      <w:r>
        <w:rPr>
          <w:sz w:val="24"/>
          <w:szCs w:val="24"/>
        </w:rPr>
        <w:t>Glossy buckthorn</w:t>
      </w:r>
      <w:r w:rsidR="007C6FDE" w:rsidRPr="001B2C60">
        <w:rPr>
          <w:sz w:val="24"/>
          <w:szCs w:val="24"/>
        </w:rPr>
        <w:t xml:space="preserve"> was formerly known as </w:t>
      </w:r>
      <w:proofErr w:type="spellStart"/>
      <w:r w:rsidR="007C6FDE" w:rsidRPr="001B2C60">
        <w:rPr>
          <w:i/>
          <w:sz w:val="24"/>
          <w:szCs w:val="24"/>
        </w:rPr>
        <w:t>Rhamnus</w:t>
      </w:r>
      <w:proofErr w:type="spellEnd"/>
      <w:r w:rsidR="007C6FDE" w:rsidRPr="001B2C60">
        <w:rPr>
          <w:i/>
          <w:sz w:val="24"/>
          <w:szCs w:val="24"/>
        </w:rPr>
        <w:t xml:space="preserve"> </w:t>
      </w:r>
      <w:proofErr w:type="spellStart"/>
      <w:r w:rsidR="007C6FDE" w:rsidRPr="001B2C60">
        <w:rPr>
          <w:i/>
          <w:sz w:val="24"/>
          <w:szCs w:val="24"/>
        </w:rPr>
        <w:t>frangula</w:t>
      </w:r>
      <w:proofErr w:type="spellEnd"/>
      <w:r w:rsidR="004152F0">
        <w:rPr>
          <w:sz w:val="24"/>
          <w:szCs w:val="24"/>
        </w:rPr>
        <w:t xml:space="preserve"> and is different </w:t>
      </w:r>
      <w:r w:rsidR="006F76CD">
        <w:rPr>
          <w:sz w:val="24"/>
          <w:szCs w:val="24"/>
        </w:rPr>
        <w:t xml:space="preserve">but looks similar to </w:t>
      </w:r>
      <w:r w:rsidR="004152F0">
        <w:rPr>
          <w:sz w:val="24"/>
          <w:szCs w:val="24"/>
        </w:rPr>
        <w:t>the native alder-leaved buckthorn (</w:t>
      </w:r>
      <w:proofErr w:type="spellStart"/>
      <w:r w:rsidR="004152F0" w:rsidRPr="004152F0">
        <w:rPr>
          <w:i/>
          <w:sz w:val="24"/>
          <w:szCs w:val="24"/>
        </w:rPr>
        <w:t>Rhamnus</w:t>
      </w:r>
      <w:proofErr w:type="spellEnd"/>
      <w:r w:rsidR="004152F0" w:rsidRPr="004152F0">
        <w:rPr>
          <w:i/>
          <w:sz w:val="24"/>
          <w:szCs w:val="24"/>
        </w:rPr>
        <w:t xml:space="preserve"> </w:t>
      </w:r>
      <w:proofErr w:type="spellStart"/>
      <w:r w:rsidR="004152F0" w:rsidRPr="004152F0">
        <w:rPr>
          <w:i/>
          <w:sz w:val="24"/>
          <w:szCs w:val="24"/>
        </w:rPr>
        <w:t>alnifolia</w:t>
      </w:r>
      <w:proofErr w:type="spellEnd"/>
      <w:r w:rsidR="004152F0">
        <w:rPr>
          <w:sz w:val="24"/>
          <w:szCs w:val="24"/>
        </w:rPr>
        <w:t>)</w:t>
      </w:r>
      <w:r w:rsidR="009C1A16" w:rsidRPr="001B2C60">
        <w:rPr>
          <w:sz w:val="24"/>
          <w:szCs w:val="24"/>
        </w:rPr>
        <w:t>.</w:t>
      </w:r>
      <w:r w:rsidR="00DC77B9">
        <w:rPr>
          <w:sz w:val="24"/>
          <w:szCs w:val="24"/>
        </w:rPr>
        <w:t xml:space="preserve"> </w:t>
      </w:r>
      <w:r w:rsidR="009C1A16" w:rsidRPr="001B2C60">
        <w:rPr>
          <w:sz w:val="24"/>
          <w:szCs w:val="24"/>
        </w:rPr>
        <w:t>Glossy buckthorn is a small shrub that is most common on moist soils, often near wetlands.</w:t>
      </w:r>
      <w:r w:rsidR="00DC77B9">
        <w:rPr>
          <w:sz w:val="24"/>
          <w:szCs w:val="24"/>
        </w:rPr>
        <w:t xml:space="preserve"> </w:t>
      </w:r>
      <w:r w:rsidR="0030553E" w:rsidRPr="001B2C60">
        <w:rPr>
          <w:sz w:val="24"/>
          <w:szCs w:val="24"/>
        </w:rPr>
        <w:t xml:space="preserve">As with other interfering species, </w:t>
      </w:r>
      <w:r w:rsidR="006F76CD">
        <w:rPr>
          <w:sz w:val="24"/>
          <w:szCs w:val="24"/>
        </w:rPr>
        <w:t>the</w:t>
      </w:r>
      <w:r w:rsidR="0030553E" w:rsidRPr="001B2C60">
        <w:rPr>
          <w:sz w:val="24"/>
          <w:szCs w:val="24"/>
        </w:rPr>
        <w:t xml:space="preserve"> </w:t>
      </w:r>
      <w:r w:rsidR="006F76CD">
        <w:rPr>
          <w:sz w:val="24"/>
          <w:szCs w:val="24"/>
        </w:rPr>
        <w:t xml:space="preserve">interfering </w:t>
      </w:r>
      <w:r w:rsidR="0030553E" w:rsidRPr="001B2C60">
        <w:rPr>
          <w:sz w:val="24"/>
          <w:szCs w:val="24"/>
        </w:rPr>
        <w:t>buckthorn</w:t>
      </w:r>
      <w:r w:rsidR="006F76CD">
        <w:rPr>
          <w:sz w:val="24"/>
          <w:szCs w:val="24"/>
        </w:rPr>
        <w:t xml:space="preserve"> species</w:t>
      </w:r>
      <w:r w:rsidR="0030553E" w:rsidRPr="001B2C60">
        <w:rPr>
          <w:sz w:val="24"/>
          <w:szCs w:val="24"/>
        </w:rPr>
        <w:t xml:space="preserve"> can dominate a site resulting in complicated access, reduced success with forest regeneration, and a reduction in plant species diversity.</w:t>
      </w:r>
      <w:r w:rsidR="00DC77B9">
        <w:rPr>
          <w:sz w:val="24"/>
          <w:szCs w:val="24"/>
        </w:rPr>
        <w:t xml:space="preserve"> </w:t>
      </w:r>
      <w:r w:rsidR="00AC2A2B" w:rsidRPr="001B2C60">
        <w:rPr>
          <w:sz w:val="24"/>
          <w:szCs w:val="24"/>
        </w:rPr>
        <w:t xml:space="preserve">Recommendations for the treatment of glossy buckthorn will </w:t>
      </w:r>
      <w:r w:rsidR="00F161A9">
        <w:rPr>
          <w:sz w:val="24"/>
          <w:szCs w:val="24"/>
        </w:rPr>
        <w:t>usually</w:t>
      </w:r>
      <w:r w:rsidR="00AC2A2B" w:rsidRPr="001B2C60">
        <w:rPr>
          <w:sz w:val="24"/>
          <w:szCs w:val="24"/>
        </w:rPr>
        <w:t xml:space="preserve"> apply to common buckthorn (</w:t>
      </w:r>
      <w:proofErr w:type="spellStart"/>
      <w:r w:rsidR="00AC2A2B" w:rsidRPr="001B2C60">
        <w:rPr>
          <w:i/>
          <w:sz w:val="24"/>
          <w:szCs w:val="24"/>
        </w:rPr>
        <w:t>Rhamnus</w:t>
      </w:r>
      <w:proofErr w:type="spellEnd"/>
      <w:r w:rsidR="00AC2A2B" w:rsidRPr="001B2C60">
        <w:rPr>
          <w:i/>
          <w:sz w:val="24"/>
          <w:szCs w:val="24"/>
        </w:rPr>
        <w:t xml:space="preserve"> </w:t>
      </w:r>
      <w:proofErr w:type="spellStart"/>
      <w:r w:rsidR="00AC2A2B" w:rsidRPr="001B2C60">
        <w:rPr>
          <w:i/>
          <w:sz w:val="24"/>
          <w:szCs w:val="24"/>
        </w:rPr>
        <w:t>cathartica</w:t>
      </w:r>
      <w:proofErr w:type="spellEnd"/>
      <w:r w:rsidR="00A272CD">
        <w:rPr>
          <w:sz w:val="24"/>
          <w:szCs w:val="24"/>
        </w:rPr>
        <w:t xml:space="preserve">; </w:t>
      </w:r>
      <w:r w:rsidR="00A272CD" w:rsidRPr="00A272CD">
        <w:rPr>
          <w:sz w:val="24"/>
          <w:szCs w:val="24"/>
          <w:highlight w:val="yellow"/>
        </w:rPr>
        <w:t>Figure</w:t>
      </w:r>
      <w:r w:rsidR="00A272CD">
        <w:rPr>
          <w:sz w:val="24"/>
          <w:szCs w:val="24"/>
        </w:rPr>
        <w:t xml:space="preserve"> 2</w:t>
      </w:r>
      <w:r w:rsidR="00AC2A2B" w:rsidRPr="001B2C60">
        <w:rPr>
          <w:sz w:val="24"/>
          <w:szCs w:val="24"/>
        </w:rPr>
        <w:t>).</w:t>
      </w:r>
      <w:r w:rsidR="00EF152F">
        <w:rPr>
          <w:sz w:val="24"/>
          <w:szCs w:val="24"/>
        </w:rPr>
        <w:t xml:space="preserve"> Care should be taken to avoid </w:t>
      </w:r>
      <w:proofErr w:type="spellStart"/>
      <w:r w:rsidR="00EF152F">
        <w:rPr>
          <w:sz w:val="24"/>
          <w:szCs w:val="24"/>
        </w:rPr>
        <w:t>mis</w:t>
      </w:r>
      <w:proofErr w:type="spellEnd"/>
      <w:r w:rsidR="00EF152F">
        <w:rPr>
          <w:sz w:val="24"/>
          <w:szCs w:val="24"/>
        </w:rPr>
        <w:t>-identification with the native non-invasive alder-leaf buckthorn (</w:t>
      </w:r>
      <w:proofErr w:type="spellStart"/>
      <w:r w:rsidR="00EF152F" w:rsidRPr="00EF152F">
        <w:rPr>
          <w:i/>
          <w:sz w:val="24"/>
          <w:szCs w:val="24"/>
        </w:rPr>
        <w:t>Rhamnus</w:t>
      </w:r>
      <w:proofErr w:type="spellEnd"/>
      <w:r w:rsidR="00EF152F" w:rsidRPr="00EF152F">
        <w:rPr>
          <w:i/>
          <w:sz w:val="24"/>
          <w:szCs w:val="24"/>
        </w:rPr>
        <w:t xml:space="preserve"> </w:t>
      </w:r>
      <w:proofErr w:type="spellStart"/>
      <w:r w:rsidR="00EF152F" w:rsidRPr="00EF152F">
        <w:rPr>
          <w:i/>
          <w:sz w:val="24"/>
          <w:szCs w:val="24"/>
        </w:rPr>
        <w:t>alnifolia</w:t>
      </w:r>
      <w:proofErr w:type="spellEnd"/>
      <w:r w:rsidR="00EF152F">
        <w:rPr>
          <w:sz w:val="24"/>
          <w:szCs w:val="24"/>
        </w:rPr>
        <w:t>).</w:t>
      </w:r>
      <w:r w:rsidR="00DC77B9">
        <w:rPr>
          <w:sz w:val="24"/>
          <w:szCs w:val="24"/>
        </w:rPr>
        <w:t xml:space="preserve"> </w:t>
      </w:r>
      <w:r w:rsidR="004152F0">
        <w:rPr>
          <w:sz w:val="24"/>
          <w:szCs w:val="24"/>
        </w:rPr>
        <w:t xml:space="preserve">More information about these species can be found by a search for “buckthorn” at </w:t>
      </w:r>
      <w:hyperlink r:id="rId5" w:history="1">
        <w:r w:rsidR="004152F0" w:rsidRPr="00CD4710">
          <w:rPr>
            <w:rStyle w:val="Hyperlink"/>
            <w:sz w:val="24"/>
            <w:szCs w:val="24"/>
          </w:rPr>
          <w:t>https://gobotany.newenglandwild.org/</w:t>
        </w:r>
      </w:hyperlink>
      <w:r w:rsidR="004152F0">
        <w:rPr>
          <w:sz w:val="24"/>
          <w:szCs w:val="24"/>
        </w:rPr>
        <w:t xml:space="preserve"> </w:t>
      </w:r>
    </w:p>
    <w:p w:rsidR="0030553E" w:rsidRPr="001B2C60" w:rsidRDefault="0030553E" w:rsidP="0078291A">
      <w:pPr>
        <w:spacing w:line="480" w:lineRule="auto"/>
        <w:rPr>
          <w:sz w:val="24"/>
          <w:szCs w:val="24"/>
        </w:rPr>
      </w:pPr>
      <w:r w:rsidRPr="001B2C60">
        <w:rPr>
          <w:sz w:val="24"/>
          <w:szCs w:val="24"/>
        </w:rPr>
        <w:tab/>
        <w:t>Many interfering plant species become problematic because of a current of historic over-abundance of deer.</w:t>
      </w:r>
      <w:r w:rsidR="00DC77B9">
        <w:rPr>
          <w:sz w:val="24"/>
          <w:szCs w:val="24"/>
        </w:rPr>
        <w:t xml:space="preserve"> </w:t>
      </w:r>
      <w:r w:rsidRPr="001B2C60">
        <w:rPr>
          <w:sz w:val="24"/>
          <w:szCs w:val="24"/>
        </w:rPr>
        <w:t>Further, once an interfering plant is controlled, consideration for the plants that may occupy the site is warranted</w:t>
      </w:r>
      <w:r w:rsidR="004152F0">
        <w:rPr>
          <w:sz w:val="24"/>
          <w:szCs w:val="24"/>
        </w:rPr>
        <w:t xml:space="preserve"> especially with high deer impact</w:t>
      </w:r>
      <w:r w:rsidRPr="001B2C60">
        <w:rPr>
          <w:sz w:val="24"/>
          <w:szCs w:val="24"/>
        </w:rPr>
        <w:t>.</w:t>
      </w:r>
      <w:r w:rsidR="00DC77B9">
        <w:rPr>
          <w:sz w:val="24"/>
          <w:szCs w:val="24"/>
        </w:rPr>
        <w:t xml:space="preserve"> </w:t>
      </w:r>
      <w:r w:rsidRPr="001B2C60">
        <w:rPr>
          <w:sz w:val="24"/>
          <w:szCs w:val="24"/>
        </w:rPr>
        <w:t xml:space="preserve">If deer impacts are currently high, removing the interfering plant won’t necessarily result in the desired </w:t>
      </w:r>
      <w:r w:rsidRPr="001B2C60">
        <w:rPr>
          <w:sz w:val="24"/>
          <w:szCs w:val="24"/>
        </w:rPr>
        <w:lastRenderedPageBreak/>
        <w:t xml:space="preserve">outcome for the owner. A simple field measurement protocol is available to assess the extent of deer impact; a description is available at </w:t>
      </w:r>
      <w:hyperlink r:id="rId6" w:history="1">
        <w:r w:rsidRPr="001B2C60">
          <w:rPr>
            <w:rStyle w:val="Hyperlink"/>
            <w:sz w:val="24"/>
            <w:szCs w:val="24"/>
          </w:rPr>
          <w:t>www.AVIDdeer.com</w:t>
        </w:r>
      </w:hyperlink>
      <w:r w:rsidRPr="001B2C60">
        <w:rPr>
          <w:sz w:val="24"/>
          <w:szCs w:val="24"/>
        </w:rPr>
        <w:t xml:space="preserve"> </w:t>
      </w:r>
    </w:p>
    <w:p w:rsidR="0030553E" w:rsidRPr="001B2C60" w:rsidRDefault="0030553E" w:rsidP="0078291A">
      <w:pPr>
        <w:spacing w:line="480" w:lineRule="auto"/>
        <w:rPr>
          <w:sz w:val="24"/>
          <w:szCs w:val="24"/>
        </w:rPr>
      </w:pPr>
      <w:r w:rsidRPr="001B2C60">
        <w:rPr>
          <w:sz w:val="24"/>
          <w:szCs w:val="24"/>
        </w:rPr>
        <w:tab/>
        <w:t>Control of interfering forest plants is guided by principles of Forest Vegetation Management (FVM).</w:t>
      </w:r>
      <w:r w:rsidR="00DC77B9">
        <w:rPr>
          <w:sz w:val="24"/>
          <w:szCs w:val="24"/>
        </w:rPr>
        <w:t xml:space="preserve"> </w:t>
      </w:r>
      <w:r w:rsidRPr="001B2C60">
        <w:rPr>
          <w:sz w:val="24"/>
          <w:szCs w:val="24"/>
        </w:rPr>
        <w:t>FVM includes (1) certain identification of the interfering plant species and understanding its biology, (2) inspection for the abundance of co-occurring desirable species that should be retained, (3) consideration of any current or planned management activities, deer impacts and site conditions that might enhance or complicate treatment, (4) an evaluation of the costs and logistics for all feasible treatment methods and modes (described below), and (5) a determination and strategy for those plants desired on the site after treatment.</w:t>
      </w:r>
      <w:r w:rsidR="00DC77B9">
        <w:rPr>
          <w:sz w:val="24"/>
          <w:szCs w:val="24"/>
        </w:rPr>
        <w:t xml:space="preserve"> </w:t>
      </w:r>
      <w:r w:rsidR="00AC2A2B" w:rsidRPr="001B2C60">
        <w:rPr>
          <w:sz w:val="24"/>
          <w:szCs w:val="24"/>
        </w:rPr>
        <w:t xml:space="preserve">Webinars about FVM are archived at </w:t>
      </w:r>
      <w:hyperlink r:id="rId7" w:history="1">
        <w:r w:rsidR="00AC2A2B" w:rsidRPr="001B2C60">
          <w:rPr>
            <w:rStyle w:val="Hyperlink"/>
            <w:sz w:val="24"/>
            <w:szCs w:val="24"/>
          </w:rPr>
          <w:t>www.youtube.com/ForestConnect</w:t>
        </w:r>
      </w:hyperlink>
      <w:r w:rsidR="00AC2A2B" w:rsidRPr="001B2C60">
        <w:rPr>
          <w:sz w:val="24"/>
          <w:szCs w:val="24"/>
        </w:rPr>
        <w:t xml:space="preserve"> </w:t>
      </w:r>
    </w:p>
    <w:p w:rsidR="002B335E" w:rsidRPr="001B2C60" w:rsidRDefault="002B335E" w:rsidP="0078291A">
      <w:pPr>
        <w:spacing w:line="480" w:lineRule="auto"/>
        <w:rPr>
          <w:sz w:val="24"/>
          <w:szCs w:val="24"/>
        </w:rPr>
      </w:pPr>
      <w:r w:rsidRPr="001B2C60">
        <w:rPr>
          <w:sz w:val="24"/>
          <w:szCs w:val="24"/>
        </w:rPr>
        <w:tab/>
        <w:t>Methods of treatment are either mechanical (i.e., organic) or chemical.</w:t>
      </w:r>
      <w:r w:rsidR="00DC77B9">
        <w:rPr>
          <w:sz w:val="24"/>
          <w:szCs w:val="24"/>
        </w:rPr>
        <w:t xml:space="preserve"> </w:t>
      </w:r>
      <w:r w:rsidRPr="001B2C60">
        <w:rPr>
          <w:sz w:val="24"/>
          <w:szCs w:val="24"/>
        </w:rPr>
        <w:t>Both methods have advantages and disadvantages depending on the circumstances. Modes of treatment are either selective or broadcast.</w:t>
      </w:r>
      <w:r w:rsidR="00DC77B9">
        <w:rPr>
          <w:sz w:val="24"/>
          <w:szCs w:val="24"/>
        </w:rPr>
        <w:t xml:space="preserve"> </w:t>
      </w:r>
      <w:r w:rsidRPr="001B2C60">
        <w:rPr>
          <w:sz w:val="24"/>
          <w:szCs w:val="24"/>
        </w:rPr>
        <w:t xml:space="preserve">Selective treatments </w:t>
      </w:r>
      <w:r w:rsidR="00AC2A2B" w:rsidRPr="001B2C60">
        <w:rPr>
          <w:sz w:val="24"/>
          <w:szCs w:val="24"/>
        </w:rPr>
        <w:t>will</w:t>
      </w:r>
      <w:r w:rsidRPr="001B2C60">
        <w:rPr>
          <w:sz w:val="24"/>
          <w:szCs w:val="24"/>
        </w:rPr>
        <w:t xml:space="preserve"> isolate and treat a single stem of the interfering species. Broadcast treatment are applied to an area and all stems </w:t>
      </w:r>
      <w:r w:rsidR="00D36511">
        <w:rPr>
          <w:sz w:val="24"/>
          <w:szCs w:val="24"/>
        </w:rPr>
        <w:t xml:space="preserve">of all species </w:t>
      </w:r>
      <w:r w:rsidRPr="001B2C60">
        <w:rPr>
          <w:sz w:val="24"/>
          <w:szCs w:val="24"/>
        </w:rPr>
        <w:t>present are affected. All treatments can be described by a method and mode, or an integration of methods and mode. For example, hand pulling is selective mechanical, and cut-stump is integrated because it involves cutting</w:t>
      </w:r>
      <w:r w:rsidR="00AC2A2B" w:rsidRPr="001B2C60">
        <w:rPr>
          <w:sz w:val="24"/>
          <w:szCs w:val="24"/>
        </w:rPr>
        <w:t xml:space="preserve"> (mechanical)</w:t>
      </w:r>
      <w:r w:rsidRPr="001B2C60">
        <w:rPr>
          <w:sz w:val="24"/>
          <w:szCs w:val="24"/>
        </w:rPr>
        <w:t xml:space="preserve"> followed by an herbicide </w:t>
      </w:r>
      <w:r w:rsidR="00AC2A2B" w:rsidRPr="001B2C60">
        <w:rPr>
          <w:sz w:val="24"/>
          <w:szCs w:val="24"/>
        </w:rPr>
        <w:t xml:space="preserve">(chemical) </w:t>
      </w:r>
      <w:r w:rsidRPr="001B2C60">
        <w:rPr>
          <w:sz w:val="24"/>
          <w:szCs w:val="24"/>
        </w:rPr>
        <w:t>treatment to the freshly cut stump</w:t>
      </w:r>
      <w:r w:rsidR="004152F0">
        <w:rPr>
          <w:sz w:val="24"/>
          <w:szCs w:val="24"/>
        </w:rPr>
        <w:t xml:space="preserve"> (</w:t>
      </w:r>
      <w:r w:rsidR="004152F0" w:rsidRPr="004152F0">
        <w:rPr>
          <w:sz w:val="24"/>
          <w:szCs w:val="24"/>
          <w:highlight w:val="yellow"/>
        </w:rPr>
        <w:t>Figure</w:t>
      </w:r>
      <w:r w:rsidR="004152F0">
        <w:rPr>
          <w:sz w:val="24"/>
          <w:szCs w:val="24"/>
        </w:rPr>
        <w:t xml:space="preserve"> 3)</w:t>
      </w:r>
      <w:r w:rsidRPr="001B2C60">
        <w:rPr>
          <w:sz w:val="24"/>
          <w:szCs w:val="24"/>
        </w:rPr>
        <w:t>.</w:t>
      </w:r>
    </w:p>
    <w:p w:rsidR="002B335E" w:rsidRPr="001B2C60" w:rsidRDefault="002B335E" w:rsidP="0078291A">
      <w:pPr>
        <w:spacing w:line="480" w:lineRule="auto"/>
        <w:rPr>
          <w:sz w:val="24"/>
          <w:szCs w:val="24"/>
        </w:rPr>
      </w:pPr>
      <w:r w:rsidRPr="001B2C60">
        <w:rPr>
          <w:sz w:val="24"/>
          <w:szCs w:val="24"/>
        </w:rPr>
        <w:tab/>
        <w:t>The selection of a broadcast versus selective treatment for buckthorn or other woody interfering species depends on</w:t>
      </w:r>
      <w:r w:rsidR="003E7E67" w:rsidRPr="001B2C60">
        <w:rPr>
          <w:sz w:val="24"/>
          <w:szCs w:val="24"/>
        </w:rPr>
        <w:t xml:space="preserve"> the number of stems per acre and the abundance of desirable species.</w:t>
      </w:r>
      <w:r w:rsidR="00DC77B9">
        <w:rPr>
          <w:sz w:val="24"/>
          <w:szCs w:val="24"/>
        </w:rPr>
        <w:t xml:space="preserve"> </w:t>
      </w:r>
      <w:r w:rsidR="003E7E67" w:rsidRPr="001B2C60">
        <w:rPr>
          <w:sz w:val="24"/>
          <w:szCs w:val="24"/>
        </w:rPr>
        <w:t xml:space="preserve">If a </w:t>
      </w:r>
      <w:r w:rsidR="00D36511">
        <w:rPr>
          <w:sz w:val="24"/>
          <w:szCs w:val="24"/>
        </w:rPr>
        <w:t>relatively low</w:t>
      </w:r>
      <w:r w:rsidR="003E7E67" w:rsidRPr="001B2C60">
        <w:rPr>
          <w:sz w:val="24"/>
          <w:szCs w:val="24"/>
        </w:rPr>
        <w:t xml:space="preserve"> number of desirable species are intermixed with the interfering species, or if the total number of stems to be treated requires too much labor, a broadcast </w:t>
      </w:r>
      <w:r w:rsidR="003E7E67" w:rsidRPr="001B2C60">
        <w:rPr>
          <w:sz w:val="24"/>
          <w:szCs w:val="24"/>
        </w:rPr>
        <w:lastRenderedPageBreak/>
        <w:t>treatment may be more appropriate.</w:t>
      </w:r>
      <w:r w:rsidR="00DC77B9">
        <w:rPr>
          <w:sz w:val="24"/>
          <w:szCs w:val="24"/>
        </w:rPr>
        <w:t xml:space="preserve"> </w:t>
      </w:r>
      <w:r w:rsidR="00906802" w:rsidRPr="001B2C60">
        <w:rPr>
          <w:sz w:val="24"/>
          <w:szCs w:val="24"/>
        </w:rPr>
        <w:t xml:space="preserve">Many of the treatments </w:t>
      </w:r>
      <w:r w:rsidR="004152F0">
        <w:rPr>
          <w:sz w:val="24"/>
          <w:szCs w:val="24"/>
        </w:rPr>
        <w:t xml:space="preserve">described </w:t>
      </w:r>
      <w:r w:rsidR="00906802" w:rsidRPr="001B2C60">
        <w:rPr>
          <w:sz w:val="24"/>
          <w:szCs w:val="24"/>
        </w:rPr>
        <w:t>below will include specific product information, none of which should be considered to imply an endorsement.</w:t>
      </w:r>
    </w:p>
    <w:p w:rsidR="006F76CD" w:rsidRDefault="00260086" w:rsidP="0078291A">
      <w:pPr>
        <w:spacing w:line="480" w:lineRule="auto"/>
        <w:rPr>
          <w:sz w:val="24"/>
          <w:szCs w:val="24"/>
        </w:rPr>
      </w:pPr>
      <w:r w:rsidRPr="001B2C60">
        <w:rPr>
          <w:sz w:val="24"/>
          <w:szCs w:val="24"/>
        </w:rPr>
        <w:tab/>
      </w:r>
      <w:r w:rsidR="00AC2A2B" w:rsidRPr="001B2C60">
        <w:rPr>
          <w:sz w:val="24"/>
          <w:szCs w:val="24"/>
        </w:rPr>
        <w:t xml:space="preserve">Herbicides can be an efficient and effective tool, but involve additional considerations. </w:t>
      </w:r>
      <w:r w:rsidR="00655CD2" w:rsidRPr="001B2C60">
        <w:rPr>
          <w:sz w:val="24"/>
          <w:szCs w:val="24"/>
        </w:rPr>
        <w:t xml:space="preserve">The use of herbicides in New York requires that the </w:t>
      </w:r>
      <w:r w:rsidR="004152F0">
        <w:rPr>
          <w:sz w:val="24"/>
          <w:szCs w:val="24"/>
        </w:rPr>
        <w:t xml:space="preserve">name of the </w:t>
      </w:r>
      <w:r w:rsidR="00655CD2" w:rsidRPr="001B2C60">
        <w:rPr>
          <w:sz w:val="24"/>
          <w:szCs w:val="24"/>
        </w:rPr>
        <w:t xml:space="preserve">target species be </w:t>
      </w:r>
      <w:r w:rsidR="001B2C60" w:rsidRPr="001B2C60">
        <w:rPr>
          <w:sz w:val="24"/>
          <w:szCs w:val="24"/>
        </w:rPr>
        <w:t xml:space="preserve">included on the product label. Chemical treatments are complicated by the fact that </w:t>
      </w:r>
      <w:r w:rsidR="00F161A9">
        <w:rPr>
          <w:sz w:val="24"/>
          <w:szCs w:val="24"/>
        </w:rPr>
        <w:t>invasive species have only relatively recently been recognized</w:t>
      </w:r>
      <w:r w:rsidR="001B2C60" w:rsidRPr="001B2C60">
        <w:rPr>
          <w:sz w:val="24"/>
          <w:szCs w:val="24"/>
        </w:rPr>
        <w:t xml:space="preserve"> in New York, and only a few herbicides list </w:t>
      </w:r>
      <w:r w:rsidR="00F161A9">
        <w:rPr>
          <w:sz w:val="24"/>
          <w:szCs w:val="24"/>
        </w:rPr>
        <w:t>these</w:t>
      </w:r>
      <w:r w:rsidR="001B2C60" w:rsidRPr="001B2C60">
        <w:rPr>
          <w:sz w:val="24"/>
          <w:szCs w:val="24"/>
        </w:rPr>
        <w:t xml:space="preserve"> species on the label.</w:t>
      </w:r>
      <w:r w:rsidR="00DC77B9">
        <w:rPr>
          <w:sz w:val="24"/>
          <w:szCs w:val="24"/>
        </w:rPr>
        <w:t xml:space="preserve"> </w:t>
      </w:r>
      <w:r w:rsidR="00F161A9">
        <w:rPr>
          <w:sz w:val="24"/>
          <w:szCs w:val="24"/>
        </w:rPr>
        <w:t xml:space="preserve">Fortunately, many labels are being adjusted to address invasive plants. </w:t>
      </w:r>
      <w:r w:rsidR="00655CD2" w:rsidRPr="001B2C60">
        <w:rPr>
          <w:sz w:val="24"/>
          <w:szCs w:val="24"/>
        </w:rPr>
        <w:t xml:space="preserve">Also, home remedies </w:t>
      </w:r>
      <w:r w:rsidR="004152F0">
        <w:rPr>
          <w:sz w:val="24"/>
          <w:szCs w:val="24"/>
        </w:rPr>
        <w:t xml:space="preserve">and off-label applications of an herbicide </w:t>
      </w:r>
      <w:r w:rsidR="00655CD2" w:rsidRPr="001B2C60">
        <w:rPr>
          <w:sz w:val="24"/>
          <w:szCs w:val="24"/>
        </w:rPr>
        <w:t xml:space="preserve">are illegal. </w:t>
      </w:r>
      <w:r w:rsidR="004152F0">
        <w:rPr>
          <w:sz w:val="24"/>
          <w:szCs w:val="24"/>
        </w:rPr>
        <w:t xml:space="preserve">Herbicide treatments in general </w:t>
      </w:r>
      <w:r w:rsidRPr="001B2C60">
        <w:rPr>
          <w:sz w:val="24"/>
          <w:szCs w:val="24"/>
        </w:rPr>
        <w:t xml:space="preserve">require extra care because it involves the use of a chemical, and </w:t>
      </w:r>
      <w:r w:rsidR="004152F0">
        <w:rPr>
          <w:sz w:val="24"/>
          <w:szCs w:val="24"/>
        </w:rPr>
        <w:t xml:space="preserve">specifically </w:t>
      </w:r>
      <w:r w:rsidRPr="001B2C60">
        <w:rPr>
          <w:sz w:val="24"/>
          <w:szCs w:val="24"/>
        </w:rPr>
        <w:t>for glossy buckthorn to ensure there is not movement of the herbicide into nearby classified wetlands.</w:t>
      </w:r>
      <w:r w:rsidR="00DC77B9">
        <w:rPr>
          <w:sz w:val="24"/>
          <w:szCs w:val="24"/>
        </w:rPr>
        <w:t xml:space="preserve"> </w:t>
      </w:r>
      <w:r w:rsidR="006F76CD">
        <w:rPr>
          <w:sz w:val="24"/>
          <w:szCs w:val="24"/>
        </w:rPr>
        <w:t>Research data is scant, but movement to wetlands would typically result from a saturating rain within 12 to 24 hours of the herbicide application.</w:t>
      </w:r>
    </w:p>
    <w:p w:rsidR="006F76CD" w:rsidRPr="001B2C60" w:rsidRDefault="00260086" w:rsidP="006F76CD">
      <w:pPr>
        <w:spacing w:line="480" w:lineRule="auto"/>
        <w:rPr>
          <w:sz w:val="24"/>
          <w:szCs w:val="24"/>
        </w:rPr>
      </w:pPr>
      <w:r w:rsidRPr="001B2C60">
        <w:rPr>
          <w:sz w:val="24"/>
          <w:szCs w:val="24"/>
        </w:rPr>
        <w:t xml:space="preserve">Labels for </w:t>
      </w:r>
      <w:r w:rsidR="00655CD2" w:rsidRPr="001B2C60">
        <w:rPr>
          <w:sz w:val="24"/>
          <w:szCs w:val="24"/>
        </w:rPr>
        <w:t>the</w:t>
      </w:r>
      <w:r w:rsidRPr="001B2C60">
        <w:rPr>
          <w:sz w:val="24"/>
          <w:szCs w:val="24"/>
        </w:rPr>
        <w:t xml:space="preserve"> herbicides listed</w:t>
      </w:r>
      <w:r w:rsidR="00655CD2" w:rsidRPr="001B2C60">
        <w:rPr>
          <w:sz w:val="24"/>
          <w:szCs w:val="24"/>
        </w:rPr>
        <w:t xml:space="preserve"> below</w:t>
      </w:r>
      <w:r w:rsidRPr="001B2C60">
        <w:rPr>
          <w:sz w:val="24"/>
          <w:szCs w:val="24"/>
        </w:rPr>
        <w:t xml:space="preserve"> can be obtained at </w:t>
      </w:r>
      <w:hyperlink r:id="rId8" w:history="1">
        <w:r w:rsidRPr="001B2C60">
          <w:rPr>
            <w:rStyle w:val="Hyperlink"/>
            <w:sz w:val="24"/>
            <w:szCs w:val="24"/>
          </w:rPr>
          <w:t>http://www.dec.ny.gov/nyspad/products</w:t>
        </w:r>
      </w:hyperlink>
      <w:r w:rsidR="00DC77B9">
        <w:rPr>
          <w:sz w:val="24"/>
          <w:szCs w:val="24"/>
        </w:rPr>
        <w:t xml:space="preserve"> </w:t>
      </w:r>
      <w:proofErr w:type="gramStart"/>
      <w:r w:rsidRPr="001B2C60">
        <w:rPr>
          <w:sz w:val="24"/>
          <w:szCs w:val="24"/>
        </w:rPr>
        <w:t>All</w:t>
      </w:r>
      <w:proofErr w:type="gramEnd"/>
      <w:r w:rsidRPr="001B2C60">
        <w:rPr>
          <w:sz w:val="24"/>
          <w:szCs w:val="24"/>
        </w:rPr>
        <w:t xml:space="preserve"> </w:t>
      </w:r>
      <w:r w:rsidR="004152F0">
        <w:rPr>
          <w:sz w:val="24"/>
          <w:szCs w:val="24"/>
        </w:rPr>
        <w:t xml:space="preserve">herbicide </w:t>
      </w:r>
      <w:r w:rsidRPr="001B2C60">
        <w:rPr>
          <w:sz w:val="24"/>
          <w:szCs w:val="24"/>
        </w:rPr>
        <w:t xml:space="preserve">products described </w:t>
      </w:r>
      <w:r w:rsidR="00D36511">
        <w:rPr>
          <w:sz w:val="24"/>
          <w:szCs w:val="24"/>
        </w:rPr>
        <w:t>in this article</w:t>
      </w:r>
      <w:r w:rsidRPr="001B2C60">
        <w:rPr>
          <w:sz w:val="24"/>
          <w:szCs w:val="24"/>
        </w:rPr>
        <w:t xml:space="preserve"> are unrestricted in New York, and thus can be purchased without a pesticide applicators license.</w:t>
      </w:r>
      <w:r w:rsidR="00AC2A2B" w:rsidRPr="001B2C60">
        <w:rPr>
          <w:sz w:val="24"/>
          <w:szCs w:val="24"/>
        </w:rPr>
        <w:t xml:space="preserve"> NYFOA members have a “member benefit” that allows for the less expensive contractor pricing on herbicides through </w:t>
      </w:r>
      <w:hyperlink r:id="rId9" w:history="1">
        <w:r w:rsidR="00AC2A2B" w:rsidRPr="001B2C60">
          <w:rPr>
            <w:rStyle w:val="Hyperlink"/>
            <w:sz w:val="24"/>
            <w:szCs w:val="24"/>
          </w:rPr>
          <w:t>www.Arborchem.com</w:t>
        </w:r>
      </w:hyperlink>
      <w:r w:rsidR="00AC2A2B" w:rsidRPr="001B2C60">
        <w:rPr>
          <w:sz w:val="24"/>
          <w:szCs w:val="24"/>
        </w:rPr>
        <w:t>; some of the products listed below are available from this vendor.</w:t>
      </w:r>
      <w:r w:rsidR="006F76CD">
        <w:rPr>
          <w:sz w:val="24"/>
          <w:szCs w:val="24"/>
        </w:rPr>
        <w:t xml:space="preserve"> </w:t>
      </w:r>
      <w:r w:rsidR="006F76CD" w:rsidRPr="001B2C60">
        <w:rPr>
          <w:sz w:val="24"/>
          <w:szCs w:val="24"/>
        </w:rPr>
        <w:t xml:space="preserve">Herbicides labeled for treatment of buckthorn </w:t>
      </w:r>
      <w:r w:rsidR="006F76CD">
        <w:rPr>
          <w:sz w:val="24"/>
          <w:szCs w:val="24"/>
        </w:rPr>
        <w:t>are listed in Table 1.</w:t>
      </w:r>
      <w:r w:rsidR="00DC77B9">
        <w:rPr>
          <w:sz w:val="24"/>
          <w:szCs w:val="24"/>
        </w:rPr>
        <w:t xml:space="preserve"> </w:t>
      </w:r>
      <w:r w:rsidR="006F76CD">
        <w:rPr>
          <w:sz w:val="24"/>
          <w:szCs w:val="24"/>
        </w:rPr>
        <w:t>Some of these products require the person making the application to also possess a supplemental label called a “2ee.”</w:t>
      </w:r>
      <w:r w:rsidR="00DC77B9">
        <w:rPr>
          <w:sz w:val="24"/>
          <w:szCs w:val="24"/>
        </w:rPr>
        <w:t xml:space="preserve"> </w:t>
      </w:r>
      <w:r w:rsidR="006F76CD" w:rsidRPr="001B2C60">
        <w:rPr>
          <w:sz w:val="24"/>
          <w:szCs w:val="24"/>
        </w:rPr>
        <w:t>2ee labels, in addition to the product label, can be obtained from the URL previously listed.</w:t>
      </w:r>
      <w:r w:rsidR="006F76CD">
        <w:rPr>
          <w:sz w:val="24"/>
          <w:szCs w:val="24"/>
        </w:rPr>
        <w:t xml:space="preserve"> Other products may also be available.</w:t>
      </w:r>
    </w:p>
    <w:p w:rsidR="00260086" w:rsidRPr="001B2C60" w:rsidRDefault="00260086" w:rsidP="006F76CD">
      <w:pPr>
        <w:spacing w:line="480" w:lineRule="auto"/>
        <w:ind w:firstLine="720"/>
        <w:rPr>
          <w:sz w:val="24"/>
          <w:szCs w:val="24"/>
        </w:rPr>
      </w:pPr>
    </w:p>
    <w:p w:rsidR="003E7E67" w:rsidRPr="001B2C60" w:rsidRDefault="003E7E67" w:rsidP="0078291A">
      <w:pPr>
        <w:spacing w:line="480" w:lineRule="auto"/>
        <w:rPr>
          <w:sz w:val="24"/>
          <w:szCs w:val="24"/>
        </w:rPr>
      </w:pPr>
      <w:r w:rsidRPr="001B2C60">
        <w:rPr>
          <w:sz w:val="24"/>
          <w:szCs w:val="24"/>
        </w:rPr>
        <w:lastRenderedPageBreak/>
        <w:tab/>
        <w:t>A small area with scattered buckthorn may be appropriately managed with a selective treatment.</w:t>
      </w:r>
      <w:r w:rsidR="00DC77B9">
        <w:rPr>
          <w:sz w:val="24"/>
          <w:szCs w:val="24"/>
        </w:rPr>
        <w:t xml:space="preserve"> </w:t>
      </w:r>
      <w:r w:rsidR="006F3919">
        <w:rPr>
          <w:sz w:val="24"/>
          <w:szCs w:val="24"/>
        </w:rPr>
        <w:t>Buckthorns typically sprout from the stump following cutting (</w:t>
      </w:r>
      <w:r w:rsidR="006F3919" w:rsidRPr="006F3919">
        <w:rPr>
          <w:sz w:val="24"/>
          <w:szCs w:val="24"/>
          <w:highlight w:val="yellow"/>
        </w:rPr>
        <w:t>Figure</w:t>
      </w:r>
      <w:r w:rsidR="006F3919">
        <w:rPr>
          <w:sz w:val="24"/>
          <w:szCs w:val="24"/>
        </w:rPr>
        <w:t xml:space="preserve"> 4), so some post-cutting treatment is required.</w:t>
      </w:r>
      <w:r w:rsidR="00DC77B9">
        <w:rPr>
          <w:sz w:val="24"/>
          <w:szCs w:val="24"/>
        </w:rPr>
        <w:t xml:space="preserve"> </w:t>
      </w:r>
      <w:r w:rsidR="00B50A27" w:rsidRPr="001B2C60">
        <w:rPr>
          <w:sz w:val="24"/>
          <w:szCs w:val="24"/>
        </w:rPr>
        <w:t>One mechanical treatment is a new strategy that uses black plastic baggies on cut stumps.</w:t>
      </w:r>
      <w:r w:rsidR="00DC77B9">
        <w:rPr>
          <w:sz w:val="24"/>
          <w:szCs w:val="24"/>
        </w:rPr>
        <w:t xml:space="preserve"> </w:t>
      </w:r>
      <w:r w:rsidRPr="001B2C60">
        <w:rPr>
          <w:sz w:val="24"/>
          <w:szCs w:val="24"/>
        </w:rPr>
        <w:t>This is a new product that appears to have good potential, but there is no apparent research to document its effectiveness.</w:t>
      </w:r>
      <w:r w:rsidR="00DC77B9">
        <w:rPr>
          <w:sz w:val="24"/>
          <w:szCs w:val="24"/>
        </w:rPr>
        <w:t xml:space="preserve"> </w:t>
      </w:r>
      <w:r w:rsidRPr="001B2C60">
        <w:rPr>
          <w:sz w:val="24"/>
          <w:szCs w:val="24"/>
        </w:rPr>
        <w:t xml:space="preserve">More information is available at </w:t>
      </w:r>
      <w:hyperlink r:id="rId10" w:history="1">
        <w:r w:rsidRPr="001B2C60">
          <w:rPr>
            <w:rStyle w:val="Hyperlink"/>
            <w:sz w:val="24"/>
            <w:szCs w:val="24"/>
          </w:rPr>
          <w:t>www.buckthornbaggie.com</w:t>
        </w:r>
      </w:hyperlink>
      <w:r w:rsidR="00DC77B9">
        <w:rPr>
          <w:sz w:val="24"/>
          <w:szCs w:val="24"/>
        </w:rPr>
        <w:t xml:space="preserve"> </w:t>
      </w:r>
      <w:proofErr w:type="gramStart"/>
      <w:r w:rsidRPr="001B2C60">
        <w:rPr>
          <w:sz w:val="24"/>
          <w:szCs w:val="24"/>
        </w:rPr>
        <w:t>Another</w:t>
      </w:r>
      <w:proofErr w:type="gramEnd"/>
      <w:r w:rsidRPr="001B2C60">
        <w:rPr>
          <w:sz w:val="24"/>
          <w:szCs w:val="24"/>
        </w:rPr>
        <w:t xml:space="preserve"> selective mechanical option with small plants is to pull them.</w:t>
      </w:r>
      <w:r w:rsidR="00DC77B9">
        <w:rPr>
          <w:sz w:val="24"/>
          <w:szCs w:val="24"/>
        </w:rPr>
        <w:t xml:space="preserve"> </w:t>
      </w:r>
      <w:r w:rsidRPr="001B2C60">
        <w:rPr>
          <w:sz w:val="24"/>
          <w:szCs w:val="24"/>
        </w:rPr>
        <w:t xml:space="preserve">A potential disadvantage to pulling is that soil disturbance may stimulate the germination of seeds of the buckthorn or other undesirable species. </w:t>
      </w:r>
    </w:p>
    <w:p w:rsidR="003E7E67" w:rsidRPr="001B2C60" w:rsidRDefault="00906802" w:rsidP="001B2C60">
      <w:pPr>
        <w:spacing w:line="480" w:lineRule="auto"/>
        <w:ind w:firstLine="720"/>
        <w:rPr>
          <w:sz w:val="24"/>
          <w:szCs w:val="24"/>
        </w:rPr>
      </w:pPr>
      <w:r w:rsidRPr="001B2C60">
        <w:rPr>
          <w:sz w:val="24"/>
          <w:szCs w:val="24"/>
        </w:rPr>
        <w:t xml:space="preserve">Because many non-native woody plants expand leaves before native species, a </w:t>
      </w:r>
      <w:r w:rsidR="001B2C60" w:rsidRPr="001B2C60">
        <w:rPr>
          <w:sz w:val="24"/>
          <w:szCs w:val="24"/>
        </w:rPr>
        <w:t xml:space="preserve">selective chemical </w:t>
      </w:r>
      <w:r w:rsidRPr="001B2C60">
        <w:rPr>
          <w:sz w:val="24"/>
          <w:szCs w:val="24"/>
        </w:rPr>
        <w:t>foliar treatment in early spring can target the buckthorn with limited potential for collateral damage</w:t>
      </w:r>
      <w:r w:rsidR="006F5D3A">
        <w:rPr>
          <w:sz w:val="24"/>
          <w:szCs w:val="24"/>
        </w:rPr>
        <w:t xml:space="preserve"> (</w:t>
      </w:r>
      <w:r w:rsidR="006F5D3A" w:rsidRPr="006F5D3A">
        <w:rPr>
          <w:sz w:val="24"/>
          <w:szCs w:val="24"/>
          <w:highlight w:val="yellow"/>
        </w:rPr>
        <w:t>Figure</w:t>
      </w:r>
      <w:r w:rsidR="006F5D3A">
        <w:rPr>
          <w:sz w:val="24"/>
          <w:szCs w:val="24"/>
        </w:rPr>
        <w:t xml:space="preserve"> 5)</w:t>
      </w:r>
      <w:r w:rsidRPr="001B2C60">
        <w:rPr>
          <w:sz w:val="24"/>
          <w:szCs w:val="24"/>
        </w:rPr>
        <w:t>.</w:t>
      </w:r>
      <w:r w:rsidR="00DC77B9">
        <w:rPr>
          <w:sz w:val="24"/>
          <w:szCs w:val="24"/>
        </w:rPr>
        <w:t xml:space="preserve"> </w:t>
      </w:r>
      <w:r w:rsidRPr="001B2C60">
        <w:rPr>
          <w:sz w:val="24"/>
          <w:szCs w:val="24"/>
        </w:rPr>
        <w:t>The early emergence of buckthorn leaves may provide a window of opportunity of a couple weeks for a selective chemical foliar treatment.</w:t>
      </w:r>
      <w:r w:rsidR="00DC77B9">
        <w:rPr>
          <w:sz w:val="24"/>
          <w:szCs w:val="24"/>
        </w:rPr>
        <w:t xml:space="preserve"> </w:t>
      </w:r>
      <w:r w:rsidRPr="001B2C60">
        <w:rPr>
          <w:sz w:val="24"/>
          <w:szCs w:val="24"/>
        </w:rPr>
        <w:t>The</w:t>
      </w:r>
      <w:r w:rsidR="00B50A27">
        <w:rPr>
          <w:sz w:val="24"/>
          <w:szCs w:val="24"/>
        </w:rPr>
        <w:t>re are</w:t>
      </w:r>
      <w:r w:rsidRPr="001B2C60">
        <w:rPr>
          <w:sz w:val="24"/>
          <w:szCs w:val="24"/>
        </w:rPr>
        <w:t xml:space="preserve"> only </w:t>
      </w:r>
      <w:r w:rsidR="00B50A27">
        <w:rPr>
          <w:sz w:val="24"/>
          <w:szCs w:val="24"/>
        </w:rPr>
        <w:t xml:space="preserve">few </w:t>
      </w:r>
      <w:r w:rsidRPr="001B2C60">
        <w:rPr>
          <w:sz w:val="24"/>
          <w:szCs w:val="24"/>
        </w:rPr>
        <w:t>herbicide</w:t>
      </w:r>
      <w:r w:rsidR="00B50A27">
        <w:rPr>
          <w:sz w:val="24"/>
          <w:szCs w:val="24"/>
        </w:rPr>
        <w:t>s</w:t>
      </w:r>
      <w:r w:rsidRPr="001B2C60">
        <w:rPr>
          <w:sz w:val="24"/>
          <w:szCs w:val="24"/>
        </w:rPr>
        <w:t xml:space="preserve"> labeled </w:t>
      </w:r>
      <w:r w:rsidR="001B2C60" w:rsidRPr="001B2C60">
        <w:rPr>
          <w:sz w:val="24"/>
          <w:szCs w:val="24"/>
        </w:rPr>
        <w:t xml:space="preserve">in New York </w:t>
      </w:r>
      <w:r w:rsidRPr="001B2C60">
        <w:rPr>
          <w:sz w:val="24"/>
          <w:szCs w:val="24"/>
        </w:rPr>
        <w:t>for foliar treatment of buckthorn</w:t>
      </w:r>
      <w:r w:rsidR="00F161A9">
        <w:rPr>
          <w:sz w:val="24"/>
          <w:szCs w:val="24"/>
        </w:rPr>
        <w:t xml:space="preserve"> (Table 1)</w:t>
      </w:r>
      <w:r w:rsidR="00B50A27">
        <w:rPr>
          <w:sz w:val="24"/>
          <w:szCs w:val="24"/>
        </w:rPr>
        <w:t xml:space="preserve">. </w:t>
      </w:r>
      <w:r w:rsidRPr="001B2C60">
        <w:rPr>
          <w:sz w:val="24"/>
          <w:szCs w:val="24"/>
        </w:rPr>
        <w:t xml:space="preserve">An Internet search will provide </w:t>
      </w:r>
      <w:r w:rsidR="00D36511">
        <w:rPr>
          <w:sz w:val="24"/>
          <w:szCs w:val="24"/>
        </w:rPr>
        <w:t>vendors of these</w:t>
      </w:r>
      <w:r w:rsidRPr="001B2C60">
        <w:rPr>
          <w:sz w:val="24"/>
          <w:szCs w:val="24"/>
        </w:rPr>
        <w:t xml:space="preserve"> product</w:t>
      </w:r>
      <w:r w:rsidR="00D36511">
        <w:rPr>
          <w:sz w:val="24"/>
          <w:szCs w:val="24"/>
        </w:rPr>
        <w:t>s</w:t>
      </w:r>
      <w:r w:rsidRPr="001B2C60">
        <w:rPr>
          <w:sz w:val="24"/>
          <w:szCs w:val="24"/>
        </w:rPr>
        <w:t xml:space="preserve">. If there are no or few desirable species intermixed with the buckthorn, or overspray would result in limited collateral damage, </w:t>
      </w:r>
      <w:r w:rsidR="00F161A9">
        <w:rPr>
          <w:sz w:val="24"/>
          <w:szCs w:val="24"/>
        </w:rPr>
        <w:t xml:space="preserve">then </w:t>
      </w:r>
      <w:r w:rsidRPr="001B2C60">
        <w:rPr>
          <w:sz w:val="24"/>
          <w:szCs w:val="24"/>
        </w:rPr>
        <w:t>the foliar treatment could be extended into the growing season.</w:t>
      </w:r>
      <w:r w:rsidR="00DC77B9">
        <w:rPr>
          <w:sz w:val="24"/>
          <w:szCs w:val="24"/>
        </w:rPr>
        <w:t xml:space="preserve"> </w:t>
      </w:r>
      <w:r w:rsidR="001B2C60" w:rsidRPr="001B2C60">
        <w:rPr>
          <w:sz w:val="24"/>
          <w:szCs w:val="24"/>
        </w:rPr>
        <w:t>If all circumstances allow, a foliar treatment may be the most efficient way to control a small area of small buckthorn.</w:t>
      </w:r>
      <w:r w:rsidR="00DC77B9">
        <w:rPr>
          <w:sz w:val="24"/>
          <w:szCs w:val="24"/>
        </w:rPr>
        <w:t xml:space="preserve"> </w:t>
      </w:r>
      <w:r w:rsidR="001B2C60" w:rsidRPr="001B2C60">
        <w:rPr>
          <w:sz w:val="24"/>
          <w:szCs w:val="24"/>
        </w:rPr>
        <w:t xml:space="preserve">Because Gordon’s </w:t>
      </w:r>
      <w:proofErr w:type="spellStart"/>
      <w:r w:rsidR="001B2C60" w:rsidRPr="001B2C60">
        <w:rPr>
          <w:sz w:val="24"/>
          <w:szCs w:val="24"/>
        </w:rPr>
        <w:t>Brushkiller</w:t>
      </w:r>
      <w:proofErr w:type="spellEnd"/>
      <w:r w:rsidR="001B2C60" w:rsidRPr="001B2C60">
        <w:rPr>
          <w:sz w:val="24"/>
          <w:szCs w:val="24"/>
        </w:rPr>
        <w:t xml:space="preserve"> </w:t>
      </w:r>
      <w:r w:rsidR="00D36511">
        <w:rPr>
          <w:sz w:val="24"/>
          <w:szCs w:val="24"/>
        </w:rPr>
        <w:t xml:space="preserve">(Table 1) </w:t>
      </w:r>
      <w:r w:rsidR="001B2C60" w:rsidRPr="001B2C60">
        <w:rPr>
          <w:sz w:val="24"/>
          <w:szCs w:val="24"/>
        </w:rPr>
        <w:t>also acts by penetration through bark, care should be made to avoid overspray onto nearby desired woody stems, even though their foliage may not have emerged.</w:t>
      </w:r>
    </w:p>
    <w:p w:rsidR="00906802" w:rsidRPr="001B2C60" w:rsidRDefault="00906802" w:rsidP="0078291A">
      <w:pPr>
        <w:spacing w:line="480" w:lineRule="auto"/>
        <w:rPr>
          <w:sz w:val="24"/>
          <w:szCs w:val="24"/>
        </w:rPr>
      </w:pPr>
      <w:r w:rsidRPr="001B2C60">
        <w:rPr>
          <w:sz w:val="24"/>
          <w:szCs w:val="24"/>
        </w:rPr>
        <w:tab/>
        <w:t xml:space="preserve">A second selective </w:t>
      </w:r>
      <w:r w:rsidR="00B22383" w:rsidRPr="001B2C60">
        <w:rPr>
          <w:sz w:val="24"/>
          <w:szCs w:val="24"/>
        </w:rPr>
        <w:t>mechanica</w:t>
      </w:r>
      <w:r w:rsidR="00F161A9">
        <w:rPr>
          <w:sz w:val="24"/>
          <w:szCs w:val="24"/>
        </w:rPr>
        <w:t>l</w:t>
      </w:r>
      <w:r w:rsidR="00B22383" w:rsidRPr="001B2C60">
        <w:rPr>
          <w:sz w:val="24"/>
          <w:szCs w:val="24"/>
        </w:rPr>
        <w:t>/</w:t>
      </w:r>
      <w:r w:rsidRPr="001B2C60">
        <w:rPr>
          <w:sz w:val="24"/>
          <w:szCs w:val="24"/>
        </w:rPr>
        <w:t xml:space="preserve">chemical treatment is </w:t>
      </w:r>
      <w:r w:rsidR="00B22383" w:rsidRPr="001B2C60">
        <w:rPr>
          <w:sz w:val="24"/>
          <w:szCs w:val="24"/>
        </w:rPr>
        <w:t>“cut-stump.”</w:t>
      </w:r>
      <w:r w:rsidR="00DC77B9">
        <w:rPr>
          <w:sz w:val="24"/>
          <w:szCs w:val="24"/>
        </w:rPr>
        <w:t xml:space="preserve"> </w:t>
      </w:r>
      <w:r w:rsidR="00B22383" w:rsidRPr="001B2C60">
        <w:rPr>
          <w:sz w:val="24"/>
          <w:szCs w:val="24"/>
        </w:rPr>
        <w:t>This treat</w:t>
      </w:r>
      <w:r w:rsidR="001B2C60" w:rsidRPr="001B2C60">
        <w:rPr>
          <w:sz w:val="24"/>
          <w:szCs w:val="24"/>
        </w:rPr>
        <w:t>ment involves cutting each stem</w:t>
      </w:r>
      <w:r w:rsidR="00655CD2" w:rsidRPr="001B2C60">
        <w:rPr>
          <w:sz w:val="24"/>
          <w:szCs w:val="24"/>
        </w:rPr>
        <w:t xml:space="preserve"> </w:t>
      </w:r>
      <w:r w:rsidR="00B22383" w:rsidRPr="001B2C60">
        <w:rPr>
          <w:sz w:val="24"/>
          <w:szCs w:val="24"/>
        </w:rPr>
        <w:t>and applying an appropriate herbicide to the freshly cut surface</w:t>
      </w:r>
      <w:r w:rsidR="00F161A9">
        <w:rPr>
          <w:sz w:val="24"/>
          <w:szCs w:val="24"/>
        </w:rPr>
        <w:t xml:space="preserve"> (Table 1)</w:t>
      </w:r>
      <w:r w:rsidR="00B22383" w:rsidRPr="001B2C60">
        <w:rPr>
          <w:sz w:val="24"/>
          <w:szCs w:val="24"/>
        </w:rPr>
        <w:t xml:space="preserve">. </w:t>
      </w:r>
      <w:r w:rsidR="00873987">
        <w:rPr>
          <w:sz w:val="24"/>
          <w:szCs w:val="24"/>
        </w:rPr>
        <w:t xml:space="preserve">On large stumps, a chemical-grade spray bottle may be most effective. On smaller </w:t>
      </w:r>
      <w:r w:rsidR="00873987">
        <w:rPr>
          <w:sz w:val="24"/>
          <w:szCs w:val="24"/>
        </w:rPr>
        <w:lastRenderedPageBreak/>
        <w:t>stumps a sponge-type paint brush may be more efficient.</w:t>
      </w:r>
      <w:r w:rsidR="00B22383" w:rsidRPr="001B2C60">
        <w:rPr>
          <w:sz w:val="24"/>
          <w:szCs w:val="24"/>
        </w:rPr>
        <w:t xml:space="preserve"> With care, there will be little or no collateral damage.</w:t>
      </w:r>
      <w:r w:rsidR="00DC77B9">
        <w:rPr>
          <w:sz w:val="24"/>
          <w:szCs w:val="24"/>
        </w:rPr>
        <w:t xml:space="preserve"> </w:t>
      </w:r>
      <w:r w:rsidR="00B22383" w:rsidRPr="001B2C60">
        <w:rPr>
          <w:sz w:val="24"/>
          <w:szCs w:val="24"/>
        </w:rPr>
        <w:t xml:space="preserve">The cut-stump treatment is </w:t>
      </w:r>
      <w:r w:rsidR="00260086" w:rsidRPr="001B2C60">
        <w:rPr>
          <w:sz w:val="24"/>
          <w:szCs w:val="24"/>
        </w:rPr>
        <w:t xml:space="preserve">likely </w:t>
      </w:r>
      <w:r w:rsidR="00B22383" w:rsidRPr="001B2C60">
        <w:rPr>
          <w:sz w:val="24"/>
          <w:szCs w:val="24"/>
        </w:rPr>
        <w:t xml:space="preserve">more labor intensive than a foliar treatment because it involves cutting the stem, handling the stem, and applying the herbicide. The advantage is </w:t>
      </w:r>
      <w:r w:rsidR="001B2C60" w:rsidRPr="001B2C60">
        <w:rPr>
          <w:sz w:val="24"/>
          <w:szCs w:val="24"/>
        </w:rPr>
        <w:t>the potential for</w:t>
      </w:r>
      <w:r w:rsidR="00B22383" w:rsidRPr="001B2C60">
        <w:rPr>
          <w:sz w:val="24"/>
          <w:szCs w:val="24"/>
        </w:rPr>
        <w:t xml:space="preserve"> treatment from June through October</w:t>
      </w:r>
      <w:r w:rsidR="001B2C60" w:rsidRPr="001B2C60">
        <w:rPr>
          <w:sz w:val="24"/>
          <w:szCs w:val="24"/>
        </w:rPr>
        <w:t>,</w:t>
      </w:r>
      <w:r w:rsidR="00B22383" w:rsidRPr="001B2C60">
        <w:rPr>
          <w:sz w:val="24"/>
          <w:szCs w:val="24"/>
        </w:rPr>
        <w:t xml:space="preserve"> and little to no collateral damage</w:t>
      </w:r>
      <w:r w:rsidR="00D36511">
        <w:rPr>
          <w:sz w:val="24"/>
          <w:szCs w:val="24"/>
        </w:rPr>
        <w:t>, or movement from the treated stem</w:t>
      </w:r>
      <w:r w:rsidR="00B22383" w:rsidRPr="001B2C60">
        <w:rPr>
          <w:sz w:val="24"/>
          <w:szCs w:val="24"/>
        </w:rPr>
        <w:t>.</w:t>
      </w:r>
      <w:r w:rsidR="00DC77B9">
        <w:rPr>
          <w:sz w:val="24"/>
          <w:szCs w:val="24"/>
        </w:rPr>
        <w:t xml:space="preserve"> </w:t>
      </w:r>
    </w:p>
    <w:p w:rsidR="004B5716" w:rsidRPr="001B2C60" w:rsidRDefault="00655CD2" w:rsidP="00655CD2">
      <w:pPr>
        <w:spacing w:line="480" w:lineRule="auto"/>
        <w:rPr>
          <w:sz w:val="24"/>
          <w:szCs w:val="24"/>
        </w:rPr>
      </w:pPr>
      <w:r w:rsidRPr="001B2C60">
        <w:rPr>
          <w:sz w:val="24"/>
          <w:szCs w:val="24"/>
        </w:rPr>
        <w:tab/>
        <w:t>A third selective chemical treatment, more appropriate if there are few and larger diameter stems, is a basal bark treatment</w:t>
      </w:r>
      <w:r w:rsidR="00F161A9">
        <w:rPr>
          <w:sz w:val="24"/>
          <w:szCs w:val="24"/>
        </w:rPr>
        <w:t xml:space="preserve"> (Table 1)</w:t>
      </w:r>
      <w:r w:rsidRPr="001B2C60">
        <w:rPr>
          <w:sz w:val="24"/>
          <w:szCs w:val="24"/>
        </w:rPr>
        <w:t>.</w:t>
      </w:r>
      <w:r w:rsidR="00DC77B9">
        <w:rPr>
          <w:sz w:val="24"/>
          <w:szCs w:val="24"/>
        </w:rPr>
        <w:t xml:space="preserve"> </w:t>
      </w:r>
      <w:r w:rsidRPr="001B2C60">
        <w:rPr>
          <w:sz w:val="24"/>
          <w:szCs w:val="24"/>
        </w:rPr>
        <w:t xml:space="preserve">Penn State University Cooperative Extension has a fact sheet on the general use of basal bark treatment, not specifically about control of buckthorn (shortened URL </w:t>
      </w:r>
      <w:hyperlink r:id="rId11" w:history="1">
        <w:r w:rsidRPr="001B2C60">
          <w:rPr>
            <w:rStyle w:val="Hyperlink"/>
            <w:sz w:val="24"/>
            <w:szCs w:val="24"/>
          </w:rPr>
          <w:t>https://goo.gl/yZvnR6</w:t>
        </w:r>
      </w:hyperlink>
      <w:r w:rsidRPr="001B2C60">
        <w:rPr>
          <w:sz w:val="24"/>
          <w:szCs w:val="24"/>
        </w:rPr>
        <w:t xml:space="preserve">). For areas with small buckthorn, </w:t>
      </w:r>
      <w:r w:rsidR="00873987">
        <w:rPr>
          <w:sz w:val="24"/>
          <w:szCs w:val="24"/>
        </w:rPr>
        <w:t>a basal bark treatment is</w:t>
      </w:r>
      <w:r w:rsidRPr="001B2C60">
        <w:rPr>
          <w:sz w:val="24"/>
          <w:szCs w:val="24"/>
        </w:rPr>
        <w:t xml:space="preserve"> not likely</w:t>
      </w:r>
      <w:r w:rsidR="00873987">
        <w:rPr>
          <w:sz w:val="24"/>
          <w:szCs w:val="24"/>
        </w:rPr>
        <w:t xml:space="preserve"> to</w:t>
      </w:r>
      <w:r w:rsidRPr="001B2C60">
        <w:rPr>
          <w:sz w:val="24"/>
          <w:szCs w:val="24"/>
        </w:rPr>
        <w:t xml:space="preserve"> be the best treatment option</w:t>
      </w:r>
      <w:r w:rsidR="001B2C60">
        <w:rPr>
          <w:sz w:val="24"/>
          <w:szCs w:val="24"/>
        </w:rPr>
        <w:t xml:space="preserve"> because of the effort and overspray when applying to small diameter stems</w:t>
      </w:r>
      <w:r w:rsidRPr="001B2C60">
        <w:rPr>
          <w:sz w:val="24"/>
          <w:szCs w:val="24"/>
        </w:rPr>
        <w:t>.</w:t>
      </w:r>
    </w:p>
    <w:p w:rsidR="00D311CA" w:rsidRDefault="00D311CA" w:rsidP="00F00B5B">
      <w:pPr>
        <w:spacing w:after="0" w:line="480" w:lineRule="auto"/>
        <w:rPr>
          <w:sz w:val="24"/>
          <w:szCs w:val="24"/>
        </w:rPr>
      </w:pPr>
      <w:r w:rsidRPr="001B2C60">
        <w:rPr>
          <w:sz w:val="24"/>
          <w:szCs w:val="24"/>
        </w:rPr>
        <w:tab/>
        <w:t>Regardless of the treatment option selected, there are likely buckthorn seeds in the soil that will germinate</w:t>
      </w:r>
      <w:r w:rsidR="006F5D3A">
        <w:rPr>
          <w:sz w:val="24"/>
          <w:szCs w:val="24"/>
        </w:rPr>
        <w:t xml:space="preserve"> (</w:t>
      </w:r>
      <w:r w:rsidR="006F5D3A" w:rsidRPr="006F5D3A">
        <w:rPr>
          <w:sz w:val="24"/>
          <w:szCs w:val="24"/>
          <w:highlight w:val="yellow"/>
        </w:rPr>
        <w:t>Figure</w:t>
      </w:r>
      <w:r w:rsidR="006F5D3A">
        <w:rPr>
          <w:sz w:val="24"/>
          <w:szCs w:val="24"/>
        </w:rPr>
        <w:t xml:space="preserve"> 6)</w:t>
      </w:r>
      <w:r w:rsidRPr="001B2C60">
        <w:rPr>
          <w:sz w:val="24"/>
          <w:szCs w:val="24"/>
        </w:rPr>
        <w:t>.</w:t>
      </w:r>
      <w:r w:rsidR="00DC77B9">
        <w:rPr>
          <w:sz w:val="24"/>
          <w:szCs w:val="24"/>
        </w:rPr>
        <w:t xml:space="preserve"> </w:t>
      </w:r>
      <w:r w:rsidRPr="001B2C60">
        <w:rPr>
          <w:sz w:val="24"/>
          <w:szCs w:val="24"/>
        </w:rPr>
        <w:t>Scout the area to ensure that any mature, fruiting buckthorn are controlled.</w:t>
      </w:r>
      <w:r w:rsidR="00DC77B9">
        <w:rPr>
          <w:sz w:val="24"/>
          <w:szCs w:val="24"/>
        </w:rPr>
        <w:t xml:space="preserve"> </w:t>
      </w:r>
      <w:r w:rsidRPr="001B2C60">
        <w:rPr>
          <w:sz w:val="24"/>
          <w:szCs w:val="24"/>
        </w:rPr>
        <w:t>Newly germinated seedlings should be controlled regularly, but certainly before they mature and produce fruit. Annually, inspect the treatment area for seedlings. Hand pulling may control these small plants if they are not too numerous or as time permits.</w:t>
      </w:r>
      <w:r w:rsidR="00DC77B9">
        <w:rPr>
          <w:sz w:val="24"/>
          <w:szCs w:val="24"/>
        </w:rPr>
        <w:t xml:space="preserve"> </w:t>
      </w:r>
      <w:r w:rsidRPr="001B2C60">
        <w:rPr>
          <w:sz w:val="24"/>
          <w:szCs w:val="24"/>
        </w:rPr>
        <w:t xml:space="preserve">Patches of seedlings might also be controlled with </w:t>
      </w:r>
      <w:r w:rsidR="005B2204" w:rsidRPr="001B2C60">
        <w:rPr>
          <w:sz w:val="24"/>
          <w:szCs w:val="24"/>
        </w:rPr>
        <w:t>a foliar spray or brush saw, essentially a broadcast treatment but in a localized area. Each subsequent year should produce fewer new seedlings and less effort.</w:t>
      </w:r>
    </w:p>
    <w:p w:rsidR="006F5D3A" w:rsidRPr="001B2C60" w:rsidRDefault="006F5D3A" w:rsidP="00655CD2">
      <w:pPr>
        <w:spacing w:line="480" w:lineRule="auto"/>
        <w:rPr>
          <w:sz w:val="24"/>
          <w:szCs w:val="24"/>
        </w:rPr>
      </w:pPr>
      <w:r>
        <w:rPr>
          <w:sz w:val="24"/>
          <w:szCs w:val="24"/>
        </w:rPr>
        <w:t>###</w:t>
      </w:r>
    </w:p>
    <w:p w:rsidR="00140DB0" w:rsidRPr="001B2C60" w:rsidRDefault="00140DB0" w:rsidP="00140DB0">
      <w:pPr>
        <w:keepNext/>
        <w:spacing w:line="240" w:lineRule="auto"/>
        <w:rPr>
          <w:sz w:val="24"/>
          <w:szCs w:val="24"/>
        </w:rPr>
      </w:pPr>
      <w:r w:rsidRPr="001B2C60">
        <w:rPr>
          <w:sz w:val="24"/>
          <w:szCs w:val="24"/>
        </w:rPr>
        <w:lastRenderedPageBreak/>
        <w:t>CAPIONS</w:t>
      </w:r>
    </w:p>
    <w:tbl>
      <w:tblPr>
        <w:tblStyle w:val="TableGrid"/>
        <w:tblW w:w="0" w:type="auto"/>
        <w:tblLook w:val="04A0" w:firstRow="1" w:lastRow="0" w:firstColumn="1" w:lastColumn="0" w:noHBand="0" w:noVBand="1"/>
      </w:tblPr>
      <w:tblGrid>
        <w:gridCol w:w="834"/>
        <w:gridCol w:w="2269"/>
        <w:gridCol w:w="6247"/>
      </w:tblGrid>
      <w:tr w:rsidR="00A401A9" w:rsidRPr="001B2C60" w:rsidTr="001B314A">
        <w:tc>
          <w:tcPr>
            <w:tcW w:w="805" w:type="dxa"/>
            <w:shd w:val="clear" w:color="auto" w:fill="BFBFBF" w:themeFill="background1" w:themeFillShade="BF"/>
          </w:tcPr>
          <w:p w:rsidR="00A401A9" w:rsidRPr="001B2C60" w:rsidRDefault="00A401A9" w:rsidP="00140DB0">
            <w:pPr>
              <w:keepNext/>
              <w:spacing w:before="240" w:after="240"/>
              <w:rPr>
                <w:b/>
                <w:sz w:val="24"/>
                <w:szCs w:val="24"/>
              </w:rPr>
            </w:pPr>
            <w:r w:rsidRPr="001B2C60">
              <w:rPr>
                <w:b/>
                <w:sz w:val="24"/>
                <w:szCs w:val="24"/>
              </w:rPr>
              <w:t>Figure</w:t>
            </w:r>
          </w:p>
        </w:tc>
        <w:tc>
          <w:tcPr>
            <w:tcW w:w="2275" w:type="dxa"/>
            <w:shd w:val="clear" w:color="auto" w:fill="BFBFBF" w:themeFill="background1" w:themeFillShade="BF"/>
          </w:tcPr>
          <w:p w:rsidR="00A401A9" w:rsidRPr="001B2C60" w:rsidRDefault="00A401A9" w:rsidP="00140DB0">
            <w:pPr>
              <w:keepNext/>
              <w:spacing w:before="240" w:after="240"/>
              <w:rPr>
                <w:b/>
                <w:sz w:val="24"/>
                <w:szCs w:val="24"/>
              </w:rPr>
            </w:pPr>
            <w:r w:rsidRPr="001B2C60">
              <w:rPr>
                <w:b/>
                <w:sz w:val="24"/>
                <w:szCs w:val="24"/>
              </w:rPr>
              <w:t>Filename</w:t>
            </w:r>
          </w:p>
        </w:tc>
        <w:tc>
          <w:tcPr>
            <w:tcW w:w="6270" w:type="dxa"/>
            <w:shd w:val="clear" w:color="auto" w:fill="BFBFBF" w:themeFill="background1" w:themeFillShade="BF"/>
          </w:tcPr>
          <w:p w:rsidR="00A401A9" w:rsidRPr="001B2C60" w:rsidRDefault="00A401A9" w:rsidP="00140DB0">
            <w:pPr>
              <w:keepNext/>
              <w:spacing w:before="240" w:after="240"/>
              <w:rPr>
                <w:b/>
                <w:sz w:val="24"/>
                <w:szCs w:val="24"/>
              </w:rPr>
            </w:pPr>
            <w:r w:rsidRPr="001B2C60">
              <w:rPr>
                <w:b/>
                <w:sz w:val="24"/>
                <w:szCs w:val="24"/>
              </w:rPr>
              <w:t>Caption</w:t>
            </w:r>
          </w:p>
        </w:tc>
      </w:tr>
      <w:tr w:rsidR="00A401A9" w:rsidRPr="001B2C60" w:rsidTr="00C34C90">
        <w:tc>
          <w:tcPr>
            <w:tcW w:w="805" w:type="dxa"/>
          </w:tcPr>
          <w:p w:rsidR="00A401A9" w:rsidRPr="001B2C60" w:rsidRDefault="00A401A9" w:rsidP="00140DB0">
            <w:pPr>
              <w:keepNext/>
              <w:spacing w:before="240" w:after="240"/>
              <w:rPr>
                <w:sz w:val="24"/>
                <w:szCs w:val="24"/>
              </w:rPr>
            </w:pPr>
            <w:r w:rsidRPr="001B2C60">
              <w:rPr>
                <w:sz w:val="24"/>
                <w:szCs w:val="24"/>
              </w:rPr>
              <w:t>1</w:t>
            </w:r>
          </w:p>
        </w:tc>
        <w:tc>
          <w:tcPr>
            <w:tcW w:w="2275" w:type="dxa"/>
          </w:tcPr>
          <w:p w:rsidR="00A401A9" w:rsidRPr="001B2C60" w:rsidRDefault="00860BB1" w:rsidP="00140DB0">
            <w:pPr>
              <w:keepNext/>
              <w:spacing w:before="240" w:after="240"/>
              <w:rPr>
                <w:sz w:val="24"/>
                <w:szCs w:val="24"/>
              </w:rPr>
            </w:pPr>
            <w:r>
              <w:rPr>
                <w:sz w:val="24"/>
                <w:szCs w:val="24"/>
              </w:rPr>
              <w:t>1 BM.jpg</w:t>
            </w:r>
          </w:p>
        </w:tc>
        <w:tc>
          <w:tcPr>
            <w:tcW w:w="6270" w:type="dxa"/>
          </w:tcPr>
          <w:p w:rsidR="00A401A9" w:rsidRPr="001B2C60" w:rsidRDefault="00A272CD" w:rsidP="00860BB1">
            <w:pPr>
              <w:keepNext/>
              <w:spacing w:before="240" w:after="240"/>
              <w:rPr>
                <w:sz w:val="24"/>
                <w:szCs w:val="24"/>
              </w:rPr>
            </w:pPr>
            <w:r>
              <w:rPr>
                <w:sz w:val="24"/>
                <w:szCs w:val="24"/>
              </w:rPr>
              <w:t>Glossy buckthorn</w:t>
            </w:r>
            <w:r w:rsidR="00EF152F">
              <w:rPr>
                <w:sz w:val="24"/>
                <w:szCs w:val="24"/>
              </w:rPr>
              <w:t xml:space="preserve"> (pictured)</w:t>
            </w:r>
            <w:r>
              <w:rPr>
                <w:sz w:val="24"/>
                <w:szCs w:val="24"/>
              </w:rPr>
              <w:t xml:space="preserve"> typically is found on moist soils.</w:t>
            </w:r>
            <w:r w:rsidR="00DC77B9">
              <w:rPr>
                <w:sz w:val="24"/>
                <w:szCs w:val="24"/>
              </w:rPr>
              <w:t xml:space="preserve"> </w:t>
            </w:r>
            <w:r>
              <w:rPr>
                <w:sz w:val="24"/>
                <w:szCs w:val="24"/>
              </w:rPr>
              <w:t>It lacks</w:t>
            </w:r>
            <w:r w:rsidR="00EF152F">
              <w:rPr>
                <w:sz w:val="24"/>
                <w:szCs w:val="24"/>
              </w:rPr>
              <w:t xml:space="preserve"> the thorn and toothed leaf margin of common buckthorn</w:t>
            </w:r>
            <w:r>
              <w:rPr>
                <w:sz w:val="24"/>
                <w:szCs w:val="24"/>
              </w:rPr>
              <w:t>.</w:t>
            </w:r>
            <w:r w:rsidR="001F306F">
              <w:rPr>
                <w:sz w:val="24"/>
                <w:szCs w:val="24"/>
              </w:rPr>
              <w:t xml:space="preserve"> </w:t>
            </w:r>
            <w:r w:rsidR="00860BB1">
              <w:rPr>
                <w:sz w:val="24"/>
                <w:szCs w:val="24"/>
              </w:rPr>
              <w:t>The bud, foliage and habitat are similar to true alder and care should be used to avoid confusing these species.</w:t>
            </w:r>
            <w:r w:rsidR="00860BB1">
              <w:rPr>
                <w:sz w:val="24"/>
                <w:szCs w:val="24"/>
              </w:rPr>
              <w:t xml:space="preserve"> </w:t>
            </w:r>
            <w:r w:rsidR="001F306F">
              <w:rPr>
                <w:sz w:val="24"/>
                <w:szCs w:val="24"/>
              </w:rPr>
              <w:t xml:space="preserve">Both </w:t>
            </w:r>
            <w:r w:rsidR="00860BB1">
              <w:rPr>
                <w:sz w:val="24"/>
                <w:szCs w:val="24"/>
              </w:rPr>
              <w:t xml:space="preserve">invasives </w:t>
            </w:r>
            <w:r w:rsidR="001F306F">
              <w:rPr>
                <w:sz w:val="24"/>
                <w:szCs w:val="24"/>
              </w:rPr>
              <w:t>have dark-colored fruit.</w:t>
            </w:r>
            <w:r w:rsidR="00DC77B9">
              <w:rPr>
                <w:sz w:val="24"/>
                <w:szCs w:val="24"/>
              </w:rPr>
              <w:t xml:space="preserve"> </w:t>
            </w:r>
            <w:r w:rsidR="00860BB1">
              <w:rPr>
                <w:sz w:val="24"/>
                <w:szCs w:val="24"/>
              </w:rPr>
              <w:t>However</w:t>
            </w:r>
            <w:r w:rsidR="003C732F">
              <w:rPr>
                <w:sz w:val="24"/>
                <w:szCs w:val="24"/>
              </w:rPr>
              <w:t>,</w:t>
            </w:r>
            <w:bookmarkStart w:id="0" w:name="_GoBack"/>
            <w:bookmarkEnd w:id="0"/>
            <w:r w:rsidR="00860BB1">
              <w:rPr>
                <w:sz w:val="24"/>
                <w:szCs w:val="24"/>
              </w:rPr>
              <w:t xml:space="preserve"> a</w:t>
            </w:r>
            <w:r w:rsidR="00BB3714">
              <w:rPr>
                <w:sz w:val="24"/>
                <w:szCs w:val="24"/>
              </w:rPr>
              <w:t>lder</w:t>
            </w:r>
            <w:r w:rsidR="00EF152F">
              <w:rPr>
                <w:sz w:val="24"/>
                <w:szCs w:val="24"/>
              </w:rPr>
              <w:t>-leaved</w:t>
            </w:r>
            <w:r w:rsidR="00BB3714">
              <w:rPr>
                <w:sz w:val="24"/>
                <w:szCs w:val="24"/>
              </w:rPr>
              <w:t xml:space="preserve"> buckthorn, a native non-invasive, has only 5 – 6 </w:t>
            </w:r>
            <w:r w:rsidR="00EF152F">
              <w:rPr>
                <w:sz w:val="24"/>
                <w:szCs w:val="24"/>
              </w:rPr>
              <w:t xml:space="preserve">pairs of veins, </w:t>
            </w:r>
            <w:r w:rsidR="001F306F">
              <w:rPr>
                <w:sz w:val="24"/>
                <w:szCs w:val="24"/>
              </w:rPr>
              <w:t xml:space="preserve">reddish fruit, </w:t>
            </w:r>
            <w:r w:rsidR="00BB3714">
              <w:rPr>
                <w:sz w:val="24"/>
                <w:szCs w:val="24"/>
              </w:rPr>
              <w:t xml:space="preserve">fine teeth on the </w:t>
            </w:r>
            <w:r w:rsidR="00EF152F">
              <w:rPr>
                <w:sz w:val="24"/>
                <w:szCs w:val="24"/>
              </w:rPr>
              <w:t xml:space="preserve">leaf </w:t>
            </w:r>
            <w:r w:rsidR="00BB3714">
              <w:rPr>
                <w:sz w:val="24"/>
                <w:szCs w:val="24"/>
              </w:rPr>
              <w:t>edge</w:t>
            </w:r>
            <w:r w:rsidR="00EF152F">
              <w:rPr>
                <w:sz w:val="24"/>
                <w:szCs w:val="24"/>
              </w:rPr>
              <w:t>, and less than 3 ft tall</w:t>
            </w:r>
            <w:r w:rsidR="00BB3714">
              <w:rPr>
                <w:sz w:val="24"/>
                <w:szCs w:val="24"/>
              </w:rPr>
              <w:t xml:space="preserve">. </w:t>
            </w:r>
          </w:p>
        </w:tc>
      </w:tr>
      <w:tr w:rsidR="00A401A9" w:rsidRPr="001B2C60" w:rsidTr="00C34C90">
        <w:tc>
          <w:tcPr>
            <w:tcW w:w="805" w:type="dxa"/>
          </w:tcPr>
          <w:p w:rsidR="00A401A9" w:rsidRPr="001B2C60" w:rsidRDefault="00A401A9" w:rsidP="00140DB0">
            <w:pPr>
              <w:keepNext/>
              <w:spacing w:before="240" w:after="240"/>
              <w:rPr>
                <w:sz w:val="24"/>
                <w:szCs w:val="24"/>
              </w:rPr>
            </w:pPr>
            <w:r w:rsidRPr="001B2C60">
              <w:rPr>
                <w:sz w:val="24"/>
                <w:szCs w:val="24"/>
              </w:rPr>
              <w:t>2</w:t>
            </w:r>
          </w:p>
        </w:tc>
        <w:tc>
          <w:tcPr>
            <w:tcW w:w="2275" w:type="dxa"/>
          </w:tcPr>
          <w:p w:rsidR="00017DF3" w:rsidRPr="001B2C60" w:rsidRDefault="00860BB1" w:rsidP="00140DB0">
            <w:pPr>
              <w:keepNext/>
              <w:spacing w:before="240" w:after="240"/>
              <w:rPr>
                <w:sz w:val="24"/>
                <w:szCs w:val="24"/>
              </w:rPr>
            </w:pPr>
            <w:r>
              <w:rPr>
                <w:sz w:val="24"/>
                <w:szCs w:val="24"/>
              </w:rPr>
              <w:t>2</w:t>
            </w:r>
            <w:r>
              <w:rPr>
                <w:sz w:val="24"/>
                <w:szCs w:val="24"/>
              </w:rPr>
              <w:t xml:space="preserve"> BM.jpg</w:t>
            </w:r>
          </w:p>
        </w:tc>
        <w:tc>
          <w:tcPr>
            <w:tcW w:w="6270" w:type="dxa"/>
          </w:tcPr>
          <w:p w:rsidR="00A401A9" w:rsidRPr="001B2C60" w:rsidRDefault="00A272CD" w:rsidP="001F306F">
            <w:pPr>
              <w:keepNext/>
              <w:spacing w:before="240" w:after="240"/>
              <w:rPr>
                <w:sz w:val="24"/>
                <w:szCs w:val="24"/>
              </w:rPr>
            </w:pPr>
            <w:r>
              <w:rPr>
                <w:sz w:val="24"/>
                <w:szCs w:val="24"/>
              </w:rPr>
              <w:t>Common (AKA European) buckthorn leaves are hairless and have toot</w:t>
            </w:r>
            <w:r w:rsidR="00860BB1">
              <w:rPr>
                <w:sz w:val="24"/>
                <w:szCs w:val="24"/>
              </w:rPr>
              <w:t>h</w:t>
            </w:r>
            <w:r>
              <w:rPr>
                <w:sz w:val="24"/>
                <w:szCs w:val="24"/>
              </w:rPr>
              <w:t>ed edges.</w:t>
            </w:r>
            <w:r w:rsidR="00DC77B9">
              <w:rPr>
                <w:sz w:val="24"/>
                <w:szCs w:val="24"/>
              </w:rPr>
              <w:t xml:space="preserve"> </w:t>
            </w:r>
            <w:r>
              <w:rPr>
                <w:sz w:val="24"/>
                <w:szCs w:val="24"/>
              </w:rPr>
              <w:t xml:space="preserve">Glossy buckthorn leaves </w:t>
            </w:r>
            <w:r w:rsidR="001F306F">
              <w:rPr>
                <w:sz w:val="24"/>
                <w:szCs w:val="24"/>
              </w:rPr>
              <w:t xml:space="preserve">have a smooth edge, unlike common and alder-leaved buckthorn, and </w:t>
            </w:r>
            <w:r>
              <w:rPr>
                <w:sz w:val="24"/>
                <w:szCs w:val="24"/>
              </w:rPr>
              <w:t>may have fine hairs on the lower side.</w:t>
            </w:r>
          </w:p>
        </w:tc>
      </w:tr>
      <w:tr w:rsidR="00A401A9" w:rsidRPr="001B2C60" w:rsidTr="00C34C90">
        <w:tc>
          <w:tcPr>
            <w:tcW w:w="805" w:type="dxa"/>
          </w:tcPr>
          <w:p w:rsidR="00A401A9" w:rsidRPr="001B2C60" w:rsidRDefault="00A401A9" w:rsidP="00140DB0">
            <w:pPr>
              <w:keepNext/>
              <w:spacing w:before="240" w:after="240"/>
              <w:rPr>
                <w:sz w:val="24"/>
                <w:szCs w:val="24"/>
              </w:rPr>
            </w:pPr>
            <w:r w:rsidRPr="001B2C60">
              <w:rPr>
                <w:sz w:val="24"/>
                <w:szCs w:val="24"/>
              </w:rPr>
              <w:t>3</w:t>
            </w:r>
          </w:p>
        </w:tc>
        <w:tc>
          <w:tcPr>
            <w:tcW w:w="2275" w:type="dxa"/>
          </w:tcPr>
          <w:p w:rsidR="00A401A9" w:rsidRPr="001B2C60" w:rsidRDefault="00860BB1" w:rsidP="00140DB0">
            <w:pPr>
              <w:keepNext/>
              <w:spacing w:before="240" w:after="240"/>
              <w:rPr>
                <w:sz w:val="24"/>
                <w:szCs w:val="24"/>
              </w:rPr>
            </w:pPr>
            <w:r>
              <w:rPr>
                <w:sz w:val="24"/>
                <w:szCs w:val="24"/>
              </w:rPr>
              <w:t>3</w:t>
            </w:r>
            <w:r>
              <w:rPr>
                <w:sz w:val="24"/>
                <w:szCs w:val="24"/>
              </w:rPr>
              <w:t xml:space="preserve"> BM.jpg</w:t>
            </w:r>
          </w:p>
        </w:tc>
        <w:tc>
          <w:tcPr>
            <w:tcW w:w="6270" w:type="dxa"/>
          </w:tcPr>
          <w:p w:rsidR="00A401A9" w:rsidRPr="001B2C60" w:rsidRDefault="006F3919" w:rsidP="001F306F">
            <w:pPr>
              <w:keepNext/>
              <w:spacing w:before="240" w:after="240"/>
              <w:rPr>
                <w:sz w:val="24"/>
                <w:szCs w:val="24"/>
              </w:rPr>
            </w:pPr>
            <w:r>
              <w:rPr>
                <w:sz w:val="24"/>
                <w:szCs w:val="24"/>
              </w:rPr>
              <w:t>All treatments can be described by a method and a mode. Each combination of method and mode has advantages and disadvantages depending on the circumstances.</w:t>
            </w:r>
            <w:r w:rsidR="00DC77B9">
              <w:rPr>
                <w:sz w:val="24"/>
                <w:szCs w:val="24"/>
              </w:rPr>
              <w:t xml:space="preserve"> </w:t>
            </w:r>
            <w:r>
              <w:rPr>
                <w:sz w:val="24"/>
                <w:szCs w:val="24"/>
              </w:rPr>
              <w:t xml:space="preserve">Combinations of methods and modes </w:t>
            </w:r>
            <w:r w:rsidR="001F306F">
              <w:rPr>
                <w:sz w:val="24"/>
                <w:szCs w:val="24"/>
              </w:rPr>
              <w:t>result in</w:t>
            </w:r>
            <w:r>
              <w:rPr>
                <w:sz w:val="24"/>
                <w:szCs w:val="24"/>
              </w:rPr>
              <w:t xml:space="preserve"> an integrated treatment, often providing greater efficiency and effectiveness.</w:t>
            </w:r>
          </w:p>
        </w:tc>
      </w:tr>
      <w:tr w:rsidR="00017DF3" w:rsidRPr="001B2C60" w:rsidTr="00C34C90">
        <w:tc>
          <w:tcPr>
            <w:tcW w:w="805" w:type="dxa"/>
          </w:tcPr>
          <w:p w:rsidR="00017DF3" w:rsidRPr="001B2C60" w:rsidRDefault="00017DF3" w:rsidP="00140DB0">
            <w:pPr>
              <w:keepNext/>
              <w:spacing w:before="240" w:after="240"/>
              <w:rPr>
                <w:sz w:val="24"/>
                <w:szCs w:val="24"/>
              </w:rPr>
            </w:pPr>
            <w:r w:rsidRPr="001B2C60">
              <w:rPr>
                <w:sz w:val="24"/>
                <w:szCs w:val="24"/>
              </w:rPr>
              <w:t>4</w:t>
            </w:r>
          </w:p>
        </w:tc>
        <w:tc>
          <w:tcPr>
            <w:tcW w:w="2275" w:type="dxa"/>
          </w:tcPr>
          <w:p w:rsidR="00017DF3" w:rsidRPr="001B2C60" w:rsidRDefault="00860BB1" w:rsidP="00140DB0">
            <w:pPr>
              <w:keepNext/>
              <w:spacing w:before="240" w:after="240"/>
              <w:rPr>
                <w:sz w:val="24"/>
                <w:szCs w:val="24"/>
              </w:rPr>
            </w:pPr>
            <w:r>
              <w:rPr>
                <w:sz w:val="24"/>
                <w:szCs w:val="24"/>
              </w:rPr>
              <w:t>4</w:t>
            </w:r>
            <w:r>
              <w:rPr>
                <w:sz w:val="24"/>
                <w:szCs w:val="24"/>
              </w:rPr>
              <w:t xml:space="preserve"> BM.jpg</w:t>
            </w:r>
          </w:p>
        </w:tc>
        <w:tc>
          <w:tcPr>
            <w:tcW w:w="6270" w:type="dxa"/>
          </w:tcPr>
          <w:p w:rsidR="00017DF3" w:rsidRPr="001B2C60" w:rsidRDefault="006F3919" w:rsidP="00140DB0">
            <w:pPr>
              <w:keepNext/>
              <w:spacing w:before="240" w:after="240"/>
              <w:rPr>
                <w:sz w:val="24"/>
                <w:szCs w:val="24"/>
              </w:rPr>
            </w:pPr>
            <w:r>
              <w:rPr>
                <w:sz w:val="24"/>
                <w:szCs w:val="24"/>
              </w:rPr>
              <w:t>Stump sprouts from common buckthorn following cutting.</w:t>
            </w:r>
            <w:r w:rsidR="00DC77B9">
              <w:rPr>
                <w:sz w:val="24"/>
                <w:szCs w:val="24"/>
              </w:rPr>
              <w:t xml:space="preserve"> </w:t>
            </w:r>
            <w:r>
              <w:rPr>
                <w:sz w:val="24"/>
                <w:szCs w:val="24"/>
              </w:rPr>
              <w:t>Failure to treat the sprouts either mechanically or chemically will negate management efforts within a few years.</w:t>
            </w:r>
          </w:p>
        </w:tc>
      </w:tr>
      <w:tr w:rsidR="006F5D3A" w:rsidRPr="001B2C60" w:rsidTr="00C34C90">
        <w:tc>
          <w:tcPr>
            <w:tcW w:w="805" w:type="dxa"/>
          </w:tcPr>
          <w:p w:rsidR="006F5D3A" w:rsidRPr="001B2C60" w:rsidRDefault="006F5D3A" w:rsidP="00140DB0">
            <w:pPr>
              <w:keepNext/>
              <w:spacing w:before="240" w:after="240"/>
              <w:rPr>
                <w:sz w:val="24"/>
                <w:szCs w:val="24"/>
              </w:rPr>
            </w:pPr>
            <w:r>
              <w:rPr>
                <w:sz w:val="24"/>
                <w:szCs w:val="24"/>
              </w:rPr>
              <w:t>5</w:t>
            </w:r>
          </w:p>
        </w:tc>
        <w:tc>
          <w:tcPr>
            <w:tcW w:w="2275" w:type="dxa"/>
          </w:tcPr>
          <w:p w:rsidR="006F5D3A" w:rsidRPr="006F3919" w:rsidRDefault="00860BB1" w:rsidP="00140DB0">
            <w:pPr>
              <w:keepNext/>
              <w:spacing w:before="240" w:after="240"/>
              <w:rPr>
                <w:sz w:val="24"/>
                <w:szCs w:val="24"/>
              </w:rPr>
            </w:pPr>
            <w:r>
              <w:rPr>
                <w:sz w:val="24"/>
                <w:szCs w:val="24"/>
              </w:rPr>
              <w:t>5</w:t>
            </w:r>
            <w:r>
              <w:rPr>
                <w:sz w:val="24"/>
                <w:szCs w:val="24"/>
              </w:rPr>
              <w:t xml:space="preserve"> BM.jpg</w:t>
            </w:r>
          </w:p>
        </w:tc>
        <w:tc>
          <w:tcPr>
            <w:tcW w:w="6270" w:type="dxa"/>
          </w:tcPr>
          <w:p w:rsidR="006F5D3A" w:rsidRDefault="006F5D3A" w:rsidP="006F5D3A">
            <w:pPr>
              <w:keepNext/>
              <w:spacing w:before="240" w:after="240"/>
              <w:rPr>
                <w:sz w:val="24"/>
                <w:szCs w:val="24"/>
              </w:rPr>
            </w:pPr>
            <w:r>
              <w:rPr>
                <w:sz w:val="24"/>
                <w:szCs w:val="24"/>
              </w:rPr>
              <w:t>Many non-native invasive species will expand their foliage early than other species.</w:t>
            </w:r>
            <w:r w:rsidR="00DC77B9">
              <w:rPr>
                <w:sz w:val="24"/>
                <w:szCs w:val="24"/>
              </w:rPr>
              <w:t xml:space="preserve"> </w:t>
            </w:r>
            <w:r>
              <w:rPr>
                <w:sz w:val="24"/>
                <w:szCs w:val="24"/>
              </w:rPr>
              <w:t>This picture illustrates multiflora rose in early spring that has leafed out beneath black locust.</w:t>
            </w:r>
          </w:p>
        </w:tc>
      </w:tr>
      <w:tr w:rsidR="006F5D3A" w:rsidRPr="001B2C60" w:rsidTr="00C34C90">
        <w:tc>
          <w:tcPr>
            <w:tcW w:w="805" w:type="dxa"/>
          </w:tcPr>
          <w:p w:rsidR="006F5D3A" w:rsidRDefault="006F5D3A" w:rsidP="00140DB0">
            <w:pPr>
              <w:keepNext/>
              <w:spacing w:before="240" w:after="240"/>
              <w:rPr>
                <w:sz w:val="24"/>
                <w:szCs w:val="24"/>
              </w:rPr>
            </w:pPr>
            <w:r>
              <w:rPr>
                <w:sz w:val="24"/>
                <w:szCs w:val="24"/>
              </w:rPr>
              <w:t>6</w:t>
            </w:r>
          </w:p>
        </w:tc>
        <w:tc>
          <w:tcPr>
            <w:tcW w:w="2275" w:type="dxa"/>
          </w:tcPr>
          <w:p w:rsidR="006F5D3A" w:rsidRPr="006F5D3A" w:rsidRDefault="00860BB1" w:rsidP="00140DB0">
            <w:pPr>
              <w:keepNext/>
              <w:spacing w:before="240" w:after="240"/>
              <w:rPr>
                <w:sz w:val="24"/>
                <w:szCs w:val="24"/>
              </w:rPr>
            </w:pPr>
            <w:r>
              <w:rPr>
                <w:sz w:val="24"/>
                <w:szCs w:val="24"/>
              </w:rPr>
              <w:t>6</w:t>
            </w:r>
            <w:r>
              <w:rPr>
                <w:sz w:val="24"/>
                <w:szCs w:val="24"/>
              </w:rPr>
              <w:t xml:space="preserve"> BM.jpg</w:t>
            </w:r>
          </w:p>
        </w:tc>
        <w:tc>
          <w:tcPr>
            <w:tcW w:w="6270" w:type="dxa"/>
          </w:tcPr>
          <w:p w:rsidR="006F5D3A" w:rsidRDefault="006F5D3A" w:rsidP="00140DB0">
            <w:pPr>
              <w:keepNext/>
              <w:spacing w:before="240" w:after="240"/>
              <w:rPr>
                <w:sz w:val="24"/>
                <w:szCs w:val="24"/>
              </w:rPr>
            </w:pPr>
            <w:r>
              <w:rPr>
                <w:sz w:val="24"/>
                <w:szCs w:val="24"/>
              </w:rPr>
              <w:t>Following treatment, the increase of sunlight on the soil and the potential of soil disturbance may stimulate the germination of buckthorn seeds.</w:t>
            </w:r>
            <w:r w:rsidR="00DC77B9">
              <w:rPr>
                <w:sz w:val="24"/>
                <w:szCs w:val="24"/>
              </w:rPr>
              <w:t xml:space="preserve"> </w:t>
            </w:r>
            <w:r>
              <w:rPr>
                <w:sz w:val="24"/>
                <w:szCs w:val="24"/>
              </w:rPr>
              <w:t xml:space="preserve">Pictured are new </w:t>
            </w:r>
            <w:proofErr w:type="spellStart"/>
            <w:r>
              <w:rPr>
                <w:sz w:val="24"/>
                <w:szCs w:val="24"/>
              </w:rPr>
              <w:t>germinants</w:t>
            </w:r>
            <w:proofErr w:type="spellEnd"/>
            <w:r>
              <w:rPr>
                <w:sz w:val="24"/>
                <w:szCs w:val="24"/>
              </w:rPr>
              <w:t xml:space="preserve"> of common buckthorn following cutting of the overstory.</w:t>
            </w:r>
          </w:p>
        </w:tc>
      </w:tr>
    </w:tbl>
    <w:p w:rsidR="00140DB0" w:rsidRPr="001B2C60" w:rsidRDefault="00140DB0" w:rsidP="00140DB0">
      <w:pPr>
        <w:keepNext/>
        <w:spacing w:line="240" w:lineRule="auto"/>
        <w:rPr>
          <w:sz w:val="24"/>
          <w:szCs w:val="24"/>
        </w:rPr>
      </w:pPr>
    </w:p>
    <w:p w:rsidR="00140DB0" w:rsidRPr="001B2C60" w:rsidRDefault="00140DB0" w:rsidP="00140DB0">
      <w:pPr>
        <w:spacing w:line="480" w:lineRule="auto"/>
        <w:rPr>
          <w:sz w:val="24"/>
          <w:szCs w:val="24"/>
        </w:rPr>
      </w:pPr>
    </w:p>
    <w:p w:rsidR="00C808A4" w:rsidRDefault="00040CD7" w:rsidP="00265086">
      <w:pPr>
        <w:spacing w:line="480" w:lineRule="auto"/>
        <w:rPr>
          <w:sz w:val="24"/>
          <w:szCs w:val="24"/>
        </w:rPr>
      </w:pPr>
      <w:r>
        <w:rPr>
          <w:sz w:val="24"/>
          <w:szCs w:val="24"/>
        </w:rPr>
        <w:t>Table 1. A partial list of p</w:t>
      </w:r>
      <w:r w:rsidR="003A306A">
        <w:rPr>
          <w:sz w:val="24"/>
          <w:szCs w:val="24"/>
        </w:rPr>
        <w:t>roducts registered in NY for control of buckthorn</w:t>
      </w:r>
      <w:r w:rsidR="00265086">
        <w:rPr>
          <w:sz w:val="24"/>
          <w:szCs w:val="24"/>
        </w:rPr>
        <w:t xml:space="preserve">. Obtain and read label. Note that label specifications may change. Annually refer to details at </w:t>
      </w:r>
      <w:hyperlink r:id="rId12" w:history="1">
        <w:r w:rsidR="00265086" w:rsidRPr="001B2C60">
          <w:rPr>
            <w:rStyle w:val="Hyperlink"/>
            <w:sz w:val="24"/>
            <w:szCs w:val="24"/>
          </w:rPr>
          <w:t>http://www.dec.ny.gov/nyspad/products</w:t>
        </w:r>
      </w:hyperlink>
      <w:r w:rsidR="00265086">
        <w:rPr>
          <w:rStyle w:val="Hyperlink"/>
          <w:sz w:val="24"/>
          <w:szCs w:val="24"/>
        </w:rPr>
        <w:t xml:space="preserve"> </w:t>
      </w:r>
    </w:p>
    <w:tbl>
      <w:tblPr>
        <w:tblStyle w:val="TableGrid"/>
        <w:tblW w:w="0" w:type="auto"/>
        <w:tblLook w:val="04A0" w:firstRow="1" w:lastRow="0" w:firstColumn="1" w:lastColumn="0" w:noHBand="0" w:noVBand="1"/>
      </w:tblPr>
      <w:tblGrid>
        <w:gridCol w:w="2337"/>
        <w:gridCol w:w="2337"/>
        <w:gridCol w:w="2338"/>
        <w:gridCol w:w="2338"/>
      </w:tblGrid>
      <w:tr w:rsidR="003A306A" w:rsidRPr="003A306A" w:rsidTr="003A306A">
        <w:tc>
          <w:tcPr>
            <w:tcW w:w="2337" w:type="dxa"/>
          </w:tcPr>
          <w:p w:rsidR="003A306A" w:rsidRPr="00265086" w:rsidRDefault="003A306A" w:rsidP="00A4565F">
            <w:pPr>
              <w:spacing w:line="480" w:lineRule="auto"/>
              <w:rPr>
                <w:b/>
                <w:sz w:val="24"/>
                <w:szCs w:val="24"/>
              </w:rPr>
            </w:pPr>
            <w:r w:rsidRPr="00265086">
              <w:rPr>
                <w:b/>
                <w:sz w:val="24"/>
                <w:szCs w:val="24"/>
              </w:rPr>
              <w:t>Product</w:t>
            </w:r>
          </w:p>
        </w:tc>
        <w:tc>
          <w:tcPr>
            <w:tcW w:w="2337" w:type="dxa"/>
          </w:tcPr>
          <w:p w:rsidR="003A306A" w:rsidRPr="00265086" w:rsidRDefault="003A306A" w:rsidP="00A4565F">
            <w:pPr>
              <w:spacing w:line="480" w:lineRule="auto"/>
              <w:rPr>
                <w:b/>
                <w:sz w:val="24"/>
                <w:szCs w:val="24"/>
              </w:rPr>
            </w:pPr>
            <w:r w:rsidRPr="00265086">
              <w:rPr>
                <w:b/>
                <w:sz w:val="24"/>
                <w:szCs w:val="24"/>
              </w:rPr>
              <w:t>EPA Number</w:t>
            </w:r>
          </w:p>
        </w:tc>
        <w:tc>
          <w:tcPr>
            <w:tcW w:w="2338" w:type="dxa"/>
          </w:tcPr>
          <w:p w:rsidR="003A306A" w:rsidRPr="00B41D82" w:rsidRDefault="003A306A" w:rsidP="00B41D82">
            <w:pPr>
              <w:spacing w:line="480" w:lineRule="auto"/>
              <w:ind w:left="56"/>
              <w:rPr>
                <w:b/>
                <w:sz w:val="24"/>
                <w:szCs w:val="24"/>
              </w:rPr>
            </w:pPr>
            <w:r w:rsidRPr="00B41D82">
              <w:rPr>
                <w:b/>
                <w:sz w:val="24"/>
                <w:szCs w:val="24"/>
              </w:rPr>
              <w:t>Species</w:t>
            </w:r>
          </w:p>
        </w:tc>
        <w:tc>
          <w:tcPr>
            <w:tcW w:w="2338" w:type="dxa"/>
          </w:tcPr>
          <w:p w:rsidR="003A306A" w:rsidRPr="00265086" w:rsidRDefault="003A306A" w:rsidP="00A4565F">
            <w:pPr>
              <w:spacing w:line="480" w:lineRule="auto"/>
              <w:rPr>
                <w:b/>
                <w:sz w:val="24"/>
                <w:szCs w:val="24"/>
              </w:rPr>
            </w:pPr>
            <w:r w:rsidRPr="00265086">
              <w:rPr>
                <w:b/>
                <w:sz w:val="24"/>
                <w:szCs w:val="24"/>
              </w:rPr>
              <w:t>Methods</w:t>
            </w:r>
          </w:p>
        </w:tc>
      </w:tr>
      <w:tr w:rsidR="003A306A" w:rsidRPr="003A306A" w:rsidTr="003A306A">
        <w:tc>
          <w:tcPr>
            <w:tcW w:w="2337" w:type="dxa"/>
          </w:tcPr>
          <w:p w:rsidR="003A306A" w:rsidRPr="003A306A" w:rsidRDefault="003A306A" w:rsidP="003C732F">
            <w:pPr>
              <w:rPr>
                <w:sz w:val="24"/>
                <w:szCs w:val="24"/>
              </w:rPr>
            </w:pPr>
            <w:r>
              <w:rPr>
                <w:sz w:val="24"/>
                <w:szCs w:val="24"/>
              </w:rPr>
              <w:t xml:space="preserve">Gordon’s </w:t>
            </w:r>
            <w:r w:rsidR="003C732F">
              <w:rPr>
                <w:sz w:val="24"/>
                <w:szCs w:val="24"/>
              </w:rPr>
              <w:t>Pasture Pro</w:t>
            </w:r>
            <w:r w:rsidR="000C5713">
              <w:rPr>
                <w:sz w:val="24"/>
                <w:szCs w:val="24"/>
              </w:rPr>
              <w:t xml:space="preserve"> “Hard to Kill Brush”</w:t>
            </w:r>
          </w:p>
        </w:tc>
        <w:tc>
          <w:tcPr>
            <w:tcW w:w="2337" w:type="dxa"/>
          </w:tcPr>
          <w:p w:rsidR="003A306A" w:rsidRPr="003A306A" w:rsidRDefault="003A306A" w:rsidP="00F00B5B">
            <w:pPr>
              <w:rPr>
                <w:sz w:val="24"/>
                <w:szCs w:val="24"/>
              </w:rPr>
            </w:pPr>
            <w:r w:rsidRPr="001B2C60">
              <w:rPr>
                <w:sz w:val="24"/>
                <w:szCs w:val="24"/>
              </w:rPr>
              <w:t>2217-952</w:t>
            </w:r>
          </w:p>
        </w:tc>
        <w:tc>
          <w:tcPr>
            <w:tcW w:w="2338" w:type="dxa"/>
          </w:tcPr>
          <w:p w:rsidR="000C5713" w:rsidRPr="00265086" w:rsidRDefault="000C5713" w:rsidP="00F00B5B">
            <w:pPr>
              <w:pStyle w:val="ListParagraph"/>
              <w:numPr>
                <w:ilvl w:val="0"/>
                <w:numId w:val="3"/>
              </w:numPr>
              <w:ind w:left="343" w:hanging="287"/>
              <w:rPr>
                <w:sz w:val="24"/>
                <w:szCs w:val="24"/>
              </w:rPr>
            </w:pPr>
            <w:r w:rsidRPr="00265086">
              <w:rPr>
                <w:sz w:val="24"/>
                <w:szCs w:val="24"/>
              </w:rPr>
              <w:t>glossy buckthorn</w:t>
            </w:r>
          </w:p>
          <w:p w:rsidR="003A306A" w:rsidRPr="00265086" w:rsidRDefault="000C5713" w:rsidP="00F00B5B">
            <w:pPr>
              <w:pStyle w:val="ListParagraph"/>
              <w:numPr>
                <w:ilvl w:val="0"/>
                <w:numId w:val="3"/>
              </w:numPr>
              <w:ind w:left="346" w:hanging="288"/>
              <w:rPr>
                <w:sz w:val="24"/>
                <w:szCs w:val="24"/>
              </w:rPr>
            </w:pPr>
            <w:r w:rsidRPr="00265086">
              <w:rPr>
                <w:sz w:val="24"/>
                <w:szCs w:val="24"/>
              </w:rPr>
              <w:t>common (European) buckthorn</w:t>
            </w:r>
          </w:p>
        </w:tc>
        <w:tc>
          <w:tcPr>
            <w:tcW w:w="2338" w:type="dxa"/>
          </w:tcPr>
          <w:p w:rsidR="003A306A" w:rsidRDefault="000C5713" w:rsidP="00F00B5B">
            <w:pPr>
              <w:rPr>
                <w:sz w:val="24"/>
                <w:szCs w:val="24"/>
              </w:rPr>
            </w:pPr>
            <w:r>
              <w:rPr>
                <w:sz w:val="24"/>
                <w:szCs w:val="24"/>
              </w:rPr>
              <w:t>foliar</w:t>
            </w:r>
          </w:p>
          <w:p w:rsidR="000C5713" w:rsidRDefault="000C5713" w:rsidP="00F00B5B">
            <w:pPr>
              <w:rPr>
                <w:sz w:val="24"/>
                <w:szCs w:val="24"/>
              </w:rPr>
            </w:pPr>
            <w:r>
              <w:rPr>
                <w:sz w:val="24"/>
                <w:szCs w:val="24"/>
              </w:rPr>
              <w:t>basal bark</w:t>
            </w:r>
          </w:p>
          <w:p w:rsidR="000C5713" w:rsidRPr="003A306A" w:rsidRDefault="000C5713" w:rsidP="00F00B5B">
            <w:pPr>
              <w:rPr>
                <w:sz w:val="24"/>
                <w:szCs w:val="24"/>
              </w:rPr>
            </w:pPr>
            <w:r>
              <w:rPr>
                <w:sz w:val="24"/>
                <w:szCs w:val="24"/>
              </w:rPr>
              <w:t>cut stump</w:t>
            </w:r>
          </w:p>
        </w:tc>
      </w:tr>
      <w:tr w:rsidR="00040CD7" w:rsidRPr="003A306A" w:rsidTr="003A306A">
        <w:tc>
          <w:tcPr>
            <w:tcW w:w="2337" w:type="dxa"/>
          </w:tcPr>
          <w:p w:rsidR="00040CD7" w:rsidRDefault="00040CD7" w:rsidP="00F00B5B">
            <w:pPr>
              <w:rPr>
                <w:sz w:val="24"/>
                <w:szCs w:val="24"/>
              </w:rPr>
            </w:pPr>
            <w:r>
              <w:rPr>
                <w:sz w:val="24"/>
                <w:szCs w:val="24"/>
              </w:rPr>
              <w:t>Pathfinder II</w:t>
            </w:r>
          </w:p>
        </w:tc>
        <w:tc>
          <w:tcPr>
            <w:tcW w:w="2337" w:type="dxa"/>
          </w:tcPr>
          <w:p w:rsidR="00040CD7" w:rsidRPr="001B2C60" w:rsidRDefault="00040CD7" w:rsidP="00F00B5B">
            <w:pPr>
              <w:rPr>
                <w:sz w:val="24"/>
                <w:szCs w:val="24"/>
              </w:rPr>
            </w:pPr>
            <w:r w:rsidRPr="001B2C60">
              <w:rPr>
                <w:sz w:val="24"/>
                <w:szCs w:val="24"/>
              </w:rPr>
              <w:t>62719-176</w:t>
            </w:r>
            <w:r>
              <w:rPr>
                <w:sz w:val="24"/>
                <w:szCs w:val="24"/>
              </w:rPr>
              <w:t xml:space="preserve"> (plus 2ee)</w:t>
            </w:r>
          </w:p>
        </w:tc>
        <w:tc>
          <w:tcPr>
            <w:tcW w:w="2338" w:type="dxa"/>
          </w:tcPr>
          <w:p w:rsidR="00040CD7" w:rsidRPr="00265086" w:rsidRDefault="00040CD7" w:rsidP="00F00B5B">
            <w:pPr>
              <w:pStyle w:val="ListParagraph"/>
              <w:numPr>
                <w:ilvl w:val="0"/>
                <w:numId w:val="3"/>
              </w:numPr>
              <w:ind w:left="343" w:hanging="287"/>
              <w:rPr>
                <w:sz w:val="24"/>
                <w:szCs w:val="24"/>
              </w:rPr>
            </w:pPr>
            <w:r w:rsidRPr="00265086">
              <w:rPr>
                <w:sz w:val="24"/>
                <w:szCs w:val="24"/>
              </w:rPr>
              <w:t>glossy buckthorn</w:t>
            </w:r>
          </w:p>
          <w:p w:rsidR="00040CD7" w:rsidRPr="00265086" w:rsidRDefault="00040CD7" w:rsidP="00F00B5B">
            <w:pPr>
              <w:pStyle w:val="ListParagraph"/>
              <w:numPr>
                <w:ilvl w:val="0"/>
                <w:numId w:val="3"/>
              </w:numPr>
              <w:ind w:left="343" w:hanging="287"/>
              <w:rPr>
                <w:sz w:val="24"/>
                <w:szCs w:val="24"/>
              </w:rPr>
            </w:pPr>
            <w:r w:rsidRPr="00265086">
              <w:rPr>
                <w:sz w:val="24"/>
                <w:szCs w:val="24"/>
              </w:rPr>
              <w:t>common (European) buckthorn</w:t>
            </w:r>
          </w:p>
        </w:tc>
        <w:tc>
          <w:tcPr>
            <w:tcW w:w="2338" w:type="dxa"/>
          </w:tcPr>
          <w:p w:rsidR="00040CD7" w:rsidRDefault="00040CD7" w:rsidP="00F00B5B">
            <w:pPr>
              <w:rPr>
                <w:sz w:val="24"/>
                <w:szCs w:val="24"/>
              </w:rPr>
            </w:pPr>
            <w:r>
              <w:rPr>
                <w:sz w:val="24"/>
                <w:szCs w:val="24"/>
              </w:rPr>
              <w:t>basal bark</w:t>
            </w:r>
          </w:p>
          <w:p w:rsidR="00040CD7" w:rsidRPr="003A306A" w:rsidRDefault="00040CD7" w:rsidP="00F00B5B">
            <w:pPr>
              <w:rPr>
                <w:sz w:val="24"/>
                <w:szCs w:val="24"/>
              </w:rPr>
            </w:pPr>
            <w:r>
              <w:rPr>
                <w:sz w:val="24"/>
                <w:szCs w:val="24"/>
              </w:rPr>
              <w:t>cut stump</w:t>
            </w:r>
          </w:p>
        </w:tc>
      </w:tr>
      <w:tr w:rsidR="00040CD7" w:rsidRPr="003A306A" w:rsidTr="003A306A">
        <w:tc>
          <w:tcPr>
            <w:tcW w:w="2337" w:type="dxa"/>
          </w:tcPr>
          <w:p w:rsidR="00040CD7" w:rsidRDefault="00040CD7" w:rsidP="00F00B5B">
            <w:pPr>
              <w:rPr>
                <w:sz w:val="24"/>
                <w:szCs w:val="24"/>
              </w:rPr>
            </w:pPr>
            <w:r w:rsidRPr="001B2C60">
              <w:rPr>
                <w:sz w:val="24"/>
                <w:szCs w:val="24"/>
              </w:rPr>
              <w:t>Accord XRT II</w:t>
            </w:r>
          </w:p>
        </w:tc>
        <w:tc>
          <w:tcPr>
            <w:tcW w:w="2337" w:type="dxa"/>
          </w:tcPr>
          <w:p w:rsidR="00040CD7" w:rsidRPr="001B2C60" w:rsidRDefault="00040CD7" w:rsidP="00F00B5B">
            <w:pPr>
              <w:rPr>
                <w:sz w:val="24"/>
                <w:szCs w:val="24"/>
              </w:rPr>
            </w:pPr>
            <w:r w:rsidRPr="001B2C60">
              <w:rPr>
                <w:sz w:val="24"/>
                <w:szCs w:val="24"/>
              </w:rPr>
              <w:t>62719-556</w:t>
            </w:r>
            <w:r>
              <w:rPr>
                <w:sz w:val="24"/>
                <w:szCs w:val="24"/>
              </w:rPr>
              <w:t xml:space="preserve"> (plus 2ee)</w:t>
            </w:r>
          </w:p>
        </w:tc>
        <w:tc>
          <w:tcPr>
            <w:tcW w:w="2338" w:type="dxa"/>
          </w:tcPr>
          <w:p w:rsidR="00040CD7" w:rsidRPr="00265086" w:rsidRDefault="00040CD7" w:rsidP="00F00B5B">
            <w:pPr>
              <w:pStyle w:val="ListParagraph"/>
              <w:numPr>
                <w:ilvl w:val="0"/>
                <w:numId w:val="3"/>
              </w:numPr>
              <w:ind w:left="343" w:hanging="287"/>
              <w:rPr>
                <w:sz w:val="24"/>
                <w:szCs w:val="24"/>
              </w:rPr>
            </w:pPr>
            <w:r w:rsidRPr="00265086">
              <w:rPr>
                <w:sz w:val="24"/>
                <w:szCs w:val="24"/>
              </w:rPr>
              <w:t>glossy buckthorn</w:t>
            </w:r>
          </w:p>
          <w:p w:rsidR="00040CD7" w:rsidRPr="00265086" w:rsidRDefault="00040CD7" w:rsidP="00F00B5B">
            <w:pPr>
              <w:pStyle w:val="ListParagraph"/>
              <w:numPr>
                <w:ilvl w:val="0"/>
                <w:numId w:val="3"/>
              </w:numPr>
              <w:ind w:left="343" w:hanging="287"/>
              <w:rPr>
                <w:sz w:val="24"/>
                <w:szCs w:val="24"/>
              </w:rPr>
            </w:pPr>
            <w:r w:rsidRPr="00265086">
              <w:rPr>
                <w:sz w:val="24"/>
                <w:szCs w:val="24"/>
              </w:rPr>
              <w:t>common (European) buckthorn</w:t>
            </w:r>
          </w:p>
        </w:tc>
        <w:tc>
          <w:tcPr>
            <w:tcW w:w="2338" w:type="dxa"/>
          </w:tcPr>
          <w:p w:rsidR="00040CD7" w:rsidRDefault="00040CD7" w:rsidP="00F00B5B">
            <w:pPr>
              <w:rPr>
                <w:sz w:val="24"/>
                <w:szCs w:val="24"/>
              </w:rPr>
            </w:pPr>
            <w:r>
              <w:rPr>
                <w:sz w:val="24"/>
                <w:szCs w:val="24"/>
              </w:rPr>
              <w:t>foliar</w:t>
            </w:r>
            <w:r w:rsidR="000C5713">
              <w:rPr>
                <w:sz w:val="24"/>
                <w:szCs w:val="24"/>
              </w:rPr>
              <w:t xml:space="preserve"> (only </w:t>
            </w:r>
            <w:r w:rsidR="00B41D82">
              <w:rPr>
                <w:sz w:val="24"/>
                <w:szCs w:val="24"/>
              </w:rPr>
              <w:t xml:space="preserve">for </w:t>
            </w:r>
            <w:r w:rsidR="000C5713">
              <w:rPr>
                <w:sz w:val="24"/>
                <w:szCs w:val="24"/>
              </w:rPr>
              <w:t>common buckthorn)</w:t>
            </w:r>
          </w:p>
          <w:p w:rsidR="00040CD7" w:rsidRPr="003A306A" w:rsidRDefault="00040CD7" w:rsidP="00F00B5B">
            <w:pPr>
              <w:rPr>
                <w:sz w:val="24"/>
                <w:szCs w:val="24"/>
              </w:rPr>
            </w:pPr>
            <w:r>
              <w:rPr>
                <w:sz w:val="24"/>
                <w:szCs w:val="24"/>
              </w:rPr>
              <w:t xml:space="preserve">cut stump </w:t>
            </w:r>
            <w:r w:rsidR="000C5713">
              <w:rPr>
                <w:sz w:val="24"/>
                <w:szCs w:val="24"/>
              </w:rPr>
              <w:t>(both species)</w:t>
            </w:r>
          </w:p>
        </w:tc>
      </w:tr>
      <w:tr w:rsidR="00265086" w:rsidRPr="003A306A" w:rsidTr="003A306A">
        <w:tc>
          <w:tcPr>
            <w:tcW w:w="2337" w:type="dxa"/>
          </w:tcPr>
          <w:p w:rsidR="00265086" w:rsidRPr="001B2C60" w:rsidRDefault="00265086" w:rsidP="00F00B5B">
            <w:pPr>
              <w:rPr>
                <w:sz w:val="24"/>
                <w:szCs w:val="24"/>
              </w:rPr>
            </w:pPr>
            <w:r>
              <w:rPr>
                <w:sz w:val="24"/>
                <w:szCs w:val="24"/>
              </w:rPr>
              <w:t xml:space="preserve">Bayer Advanced Brushkiller Plus </w:t>
            </w:r>
            <w:r w:rsidR="00B41D82">
              <w:rPr>
                <w:sz w:val="24"/>
                <w:szCs w:val="24"/>
              </w:rPr>
              <w:t>(c</w:t>
            </w:r>
            <w:r>
              <w:rPr>
                <w:sz w:val="24"/>
                <w:szCs w:val="24"/>
              </w:rPr>
              <w:t>oncentrate</w:t>
            </w:r>
            <w:r w:rsidR="00B41D82">
              <w:rPr>
                <w:sz w:val="24"/>
                <w:szCs w:val="24"/>
              </w:rPr>
              <w:t>)</w:t>
            </w:r>
          </w:p>
        </w:tc>
        <w:tc>
          <w:tcPr>
            <w:tcW w:w="2337" w:type="dxa"/>
          </w:tcPr>
          <w:p w:rsidR="00265086" w:rsidRPr="001B2C60" w:rsidRDefault="00265086" w:rsidP="00F00B5B">
            <w:pPr>
              <w:rPr>
                <w:sz w:val="24"/>
                <w:szCs w:val="24"/>
              </w:rPr>
            </w:pPr>
            <w:r>
              <w:rPr>
                <w:sz w:val="24"/>
                <w:szCs w:val="24"/>
              </w:rPr>
              <w:t>72155-19</w:t>
            </w:r>
          </w:p>
        </w:tc>
        <w:tc>
          <w:tcPr>
            <w:tcW w:w="2338" w:type="dxa"/>
          </w:tcPr>
          <w:p w:rsidR="00265086" w:rsidRPr="00265086" w:rsidRDefault="00265086" w:rsidP="00F00B5B">
            <w:pPr>
              <w:pStyle w:val="ListParagraph"/>
              <w:numPr>
                <w:ilvl w:val="0"/>
                <w:numId w:val="3"/>
              </w:numPr>
              <w:ind w:left="343" w:hanging="287"/>
              <w:rPr>
                <w:sz w:val="24"/>
                <w:szCs w:val="24"/>
              </w:rPr>
            </w:pPr>
            <w:r w:rsidRPr="00265086">
              <w:rPr>
                <w:sz w:val="24"/>
                <w:szCs w:val="24"/>
              </w:rPr>
              <w:t>glossy buckthorn</w:t>
            </w:r>
          </w:p>
          <w:p w:rsidR="00265086" w:rsidRPr="00265086" w:rsidRDefault="00265086" w:rsidP="00F00B5B">
            <w:pPr>
              <w:pStyle w:val="ListParagraph"/>
              <w:numPr>
                <w:ilvl w:val="0"/>
                <w:numId w:val="3"/>
              </w:numPr>
              <w:ind w:left="343" w:hanging="287"/>
              <w:rPr>
                <w:sz w:val="24"/>
                <w:szCs w:val="24"/>
              </w:rPr>
            </w:pPr>
            <w:r w:rsidRPr="00265086">
              <w:rPr>
                <w:sz w:val="24"/>
                <w:szCs w:val="24"/>
              </w:rPr>
              <w:t>common (European) buckthorn</w:t>
            </w:r>
          </w:p>
        </w:tc>
        <w:tc>
          <w:tcPr>
            <w:tcW w:w="2338" w:type="dxa"/>
          </w:tcPr>
          <w:p w:rsidR="00265086" w:rsidRDefault="00265086" w:rsidP="00F00B5B">
            <w:pPr>
              <w:rPr>
                <w:sz w:val="24"/>
                <w:szCs w:val="24"/>
              </w:rPr>
            </w:pPr>
            <w:r>
              <w:rPr>
                <w:sz w:val="24"/>
                <w:szCs w:val="24"/>
              </w:rPr>
              <w:t>cut stump</w:t>
            </w:r>
          </w:p>
        </w:tc>
      </w:tr>
    </w:tbl>
    <w:p w:rsidR="003A306A" w:rsidRDefault="003A306A" w:rsidP="003A306A">
      <w:pPr>
        <w:spacing w:line="480" w:lineRule="auto"/>
        <w:rPr>
          <w:sz w:val="24"/>
          <w:szCs w:val="24"/>
        </w:rPr>
      </w:pPr>
    </w:p>
    <w:sectPr w:rsidR="003A306A" w:rsidSect="00F00B5B">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55A4"/>
    <w:multiLevelType w:val="hybridMultilevel"/>
    <w:tmpl w:val="8902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2782D"/>
    <w:multiLevelType w:val="hybridMultilevel"/>
    <w:tmpl w:val="6C78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349F4"/>
    <w:multiLevelType w:val="hybridMultilevel"/>
    <w:tmpl w:val="7496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60"/>
    <w:rsid w:val="00017DF3"/>
    <w:rsid w:val="00040CD7"/>
    <w:rsid w:val="000C4EC7"/>
    <w:rsid w:val="000C5713"/>
    <w:rsid w:val="000F1E1D"/>
    <w:rsid w:val="000F511F"/>
    <w:rsid w:val="00140DB0"/>
    <w:rsid w:val="001678CD"/>
    <w:rsid w:val="001B2C60"/>
    <w:rsid w:val="001B314A"/>
    <w:rsid w:val="001F306F"/>
    <w:rsid w:val="0022458A"/>
    <w:rsid w:val="00235572"/>
    <w:rsid w:val="00260086"/>
    <w:rsid w:val="00265086"/>
    <w:rsid w:val="002679B8"/>
    <w:rsid w:val="002919D0"/>
    <w:rsid w:val="002B335E"/>
    <w:rsid w:val="0030553E"/>
    <w:rsid w:val="003170F9"/>
    <w:rsid w:val="00384B36"/>
    <w:rsid w:val="003A306A"/>
    <w:rsid w:val="003C732F"/>
    <w:rsid w:val="003E7E67"/>
    <w:rsid w:val="004152F0"/>
    <w:rsid w:val="0042191E"/>
    <w:rsid w:val="00463635"/>
    <w:rsid w:val="004B08EF"/>
    <w:rsid w:val="004B5716"/>
    <w:rsid w:val="00523323"/>
    <w:rsid w:val="005A09E6"/>
    <w:rsid w:val="005B2204"/>
    <w:rsid w:val="005C049E"/>
    <w:rsid w:val="005E05F0"/>
    <w:rsid w:val="005F7481"/>
    <w:rsid w:val="00655CD2"/>
    <w:rsid w:val="006615EA"/>
    <w:rsid w:val="00686D8B"/>
    <w:rsid w:val="006F3919"/>
    <w:rsid w:val="006F5D3A"/>
    <w:rsid w:val="006F76CD"/>
    <w:rsid w:val="00721ACF"/>
    <w:rsid w:val="007432E7"/>
    <w:rsid w:val="0078291A"/>
    <w:rsid w:val="007C6FDE"/>
    <w:rsid w:val="00860BB1"/>
    <w:rsid w:val="00873987"/>
    <w:rsid w:val="008B2FC0"/>
    <w:rsid w:val="00906802"/>
    <w:rsid w:val="0098619E"/>
    <w:rsid w:val="009A412F"/>
    <w:rsid w:val="009C1A16"/>
    <w:rsid w:val="009D351E"/>
    <w:rsid w:val="009F421F"/>
    <w:rsid w:val="00A21137"/>
    <w:rsid w:val="00A272CD"/>
    <w:rsid w:val="00A401A9"/>
    <w:rsid w:val="00A57D20"/>
    <w:rsid w:val="00AC0B60"/>
    <w:rsid w:val="00AC1155"/>
    <w:rsid w:val="00AC2A2B"/>
    <w:rsid w:val="00B22383"/>
    <w:rsid w:val="00B41D82"/>
    <w:rsid w:val="00B50A27"/>
    <w:rsid w:val="00B55EFB"/>
    <w:rsid w:val="00B769E4"/>
    <w:rsid w:val="00BB3714"/>
    <w:rsid w:val="00BF0348"/>
    <w:rsid w:val="00C34C90"/>
    <w:rsid w:val="00C467AC"/>
    <w:rsid w:val="00C62DE0"/>
    <w:rsid w:val="00C72B3B"/>
    <w:rsid w:val="00C808A4"/>
    <w:rsid w:val="00CA79FE"/>
    <w:rsid w:val="00D311CA"/>
    <w:rsid w:val="00D36511"/>
    <w:rsid w:val="00D365AE"/>
    <w:rsid w:val="00DC77B9"/>
    <w:rsid w:val="00DF53D2"/>
    <w:rsid w:val="00E74CB4"/>
    <w:rsid w:val="00EE7BF2"/>
    <w:rsid w:val="00EF152F"/>
    <w:rsid w:val="00EF43F6"/>
    <w:rsid w:val="00F00B5B"/>
    <w:rsid w:val="00F161A9"/>
    <w:rsid w:val="00F53114"/>
    <w:rsid w:val="00F67A61"/>
    <w:rsid w:val="00F70C2B"/>
    <w:rsid w:val="00FC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1FAE"/>
  <w15:chartTrackingRefBased/>
  <w15:docId w15:val="{970150D6-962D-402D-BEA6-732792B2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0B60"/>
    <w:pPr>
      <w:spacing w:after="0" w:line="240" w:lineRule="auto"/>
    </w:pPr>
  </w:style>
  <w:style w:type="character" w:styleId="Hyperlink">
    <w:name w:val="Hyperlink"/>
    <w:basedOn w:val="DefaultParagraphFont"/>
    <w:uiPriority w:val="99"/>
    <w:unhideWhenUsed/>
    <w:rsid w:val="00686D8B"/>
    <w:rPr>
      <w:color w:val="0563C1" w:themeColor="hyperlink"/>
      <w:u w:val="single"/>
    </w:rPr>
  </w:style>
  <w:style w:type="table" w:styleId="TableGrid">
    <w:name w:val="Table Grid"/>
    <w:basedOn w:val="TableNormal"/>
    <w:uiPriority w:val="39"/>
    <w:rsid w:val="00140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ny.gov/nyspad/produ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ForestConnect" TargetMode="External"/><Relationship Id="rId12" Type="http://schemas.openxmlformats.org/officeDocument/2006/relationships/hyperlink" Target="http://www.dec.ny.gov/nyspad/produ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IDdeer.com" TargetMode="External"/><Relationship Id="rId11" Type="http://schemas.openxmlformats.org/officeDocument/2006/relationships/hyperlink" Target="https://goo.gl/yZvnR6" TargetMode="External"/><Relationship Id="rId5" Type="http://schemas.openxmlformats.org/officeDocument/2006/relationships/hyperlink" Target="https://gobotany.newenglandwild.org/" TargetMode="External"/><Relationship Id="rId10" Type="http://schemas.openxmlformats.org/officeDocument/2006/relationships/hyperlink" Target="http://www.buckthornbaggie.com" TargetMode="External"/><Relationship Id="rId4" Type="http://schemas.openxmlformats.org/officeDocument/2006/relationships/webSettings" Target="webSettings.xml"/><Relationship Id="rId9" Type="http://schemas.openxmlformats.org/officeDocument/2006/relationships/hyperlink" Target="http://www.Arborche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1722</TotalTime>
  <Pages>7</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Smallidge</dc:creator>
  <cp:keywords/>
  <dc:description/>
  <cp:lastModifiedBy>Diana L. Bryant</cp:lastModifiedBy>
  <cp:revision>8</cp:revision>
  <dcterms:created xsi:type="dcterms:W3CDTF">2017-06-09T18:49:00Z</dcterms:created>
  <dcterms:modified xsi:type="dcterms:W3CDTF">2018-02-05T19:01:00Z</dcterms:modified>
</cp:coreProperties>
</file>