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6B97" w:rsidRDefault="003C6888">
      <w:pPr>
        <w:spacing w:before="100" w:after="120" w:line="48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SYNCHRONOUS SESSION CHECKLIST</w:t>
      </w:r>
    </w:p>
    <w:p w:rsidR="008B6B97" w:rsidRDefault="003C6888">
      <w:pPr>
        <w:spacing w:before="100" w:after="12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 - SESSION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670"/>
      </w:tblGrid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GETTING STARTED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plenty of time for planning.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through the technology checklist: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What type of collaboration will it be (classroom-to-classroom, etc.)?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What kind of equipment does each side or participant have?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What are technology restrictions?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Explore all the features the chosen tool has to offer.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Remember: synchronous sessions are all about building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community.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your objectives for the session?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content do you want to cover?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interaction would you like students to have?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session to last no more than 60 - 90 minutes. (Right around an hour best.)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language barriers?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would you normally do in class?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designed interactive activities spaced throughout the session (every 5 - 10 minutes)?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tools do you need to achieve objectives?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will you do synchronously and asynchronously?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will the follow-up activities be?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 common expectations for students on both sides.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 instructor roles &amp; responsibilities.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for assessment: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Define success for students; faculty and institution/departments.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Take into account different student experiences and backgrounds.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Create pre/post surveys.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PREPARING FOR YOUR SESSION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know the schedule from the beginning of the course.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readings/assignments required for the session should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given at least one week prior to the session. If there is a pre-survey, this should also go out at least a week in advance.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there is not going to be video of all the participants, collect photos to post on screen at the beginning of the session.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and announce an alternate communication route for people who have trouble logging into the session.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 an e-mail with log-in and call in information 3 days before the session and again the same day. Include alternate communication instructions.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course has an online component, post the log-in/call-in information 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 it out to the students.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organized and have 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all the material you need for the session?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polls, hand-outs, etc.)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has responsibility for each step in the planning and running of the sessions? (Who will facilitate discussions? Who will present material? Who will give instructions for interactive activities, etc.?)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will you ensure students on both sides have an equal chance to speak?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will monitor the text box?  How often will you interject comments from the chat box?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tech support?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and communicate a “Plan B”. 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a dry run on the equipment you will use and in the room you will be using.</w:t>
            </w:r>
          </w:p>
        </w:tc>
      </w:tr>
      <w:tr w:rsidR="008B6B9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there is a presentation component, practice, practice and practice some more (see if you can find some colleagues who will do a mock session with you).</w:t>
            </w:r>
          </w:p>
        </w:tc>
      </w:tr>
    </w:tbl>
    <w:p w:rsidR="008B6B97" w:rsidRDefault="008B6B97">
      <w:pPr>
        <w:spacing w:before="100" w:after="120" w:line="480" w:lineRule="auto"/>
      </w:pPr>
    </w:p>
    <w:p w:rsidR="008B6B97" w:rsidRDefault="003C6888">
      <w:pPr>
        <w:spacing w:before="100" w:after="12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LEADING THE SESSION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685"/>
      </w:tblGrid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spacing w:before="10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the session 15 minutes early.  Ask participants to log in early and run a sound check.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Chat with people who have arrived early.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there is no video, post photos of participants (or at least instructors/presenters) on the screen while waiting to start and at the beginning of the session.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starting, check the alternate communication route for messages.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 to start and end on time.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spacing w:before="10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sure to break for activities during pre-determined times (you may want to assign someone as time keeper).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spacing w:before="10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Periodically introduce different voices. (Instructors take turns talking, call on students, questions from the chat box monitor…)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Remember to give both sides equal time.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 who is participating; bring in those who are not interacting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may want to set a time limit for each speaker.)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Periodically ask how things are going:  questions, tech issues, if they understand, etc. (Perhaps do a muddiest point question or a poll,)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Announce follow-up activities and next steps; ask for questions about moving forward.</w:t>
            </w:r>
          </w:p>
        </w:tc>
      </w:tr>
      <w:tr w:rsidR="008B6B9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</w:tr>
    </w:tbl>
    <w:p w:rsidR="008B6B97" w:rsidRDefault="008B6B97">
      <w:pPr>
        <w:spacing w:before="100" w:after="120" w:line="480" w:lineRule="auto"/>
      </w:pPr>
    </w:p>
    <w:p w:rsidR="008B6B97" w:rsidRDefault="003C6888">
      <w:pPr>
        <w:spacing w:before="100" w:after="12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POST-SESSION FOLLOW-UP ACTIVITIES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8700"/>
      </w:tblGrid>
      <w:tr w:rsidR="008B6B97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ways to continue sharing: Facebook, Twitter, Google Docs, blog, etc.</w:t>
            </w:r>
          </w:p>
        </w:tc>
      </w:tr>
      <w:tr w:rsidR="008B6B97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Asynchronous discussion forums and/or assignments.</w:t>
            </w:r>
          </w:p>
        </w:tc>
      </w:tr>
      <w:tr w:rsidR="008B6B97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 and analyze post-collaboration surveys</w:t>
            </w:r>
          </w:p>
        </w:tc>
      </w:tr>
      <w:tr w:rsidR="008B6B97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8B6B97">
            <w:pPr>
              <w:widowControl w:val="0"/>
              <w:spacing w:line="240" w:lineRule="auto"/>
            </w:pP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97" w:rsidRDefault="003C688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session with your collaborators: What worked well? What could have been better?</w:t>
            </w:r>
          </w:p>
        </w:tc>
      </w:tr>
    </w:tbl>
    <w:p w:rsidR="008B6B97" w:rsidRDefault="008B6B97">
      <w:pPr>
        <w:spacing w:before="100" w:after="120" w:line="480" w:lineRule="auto"/>
      </w:pP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*Sample Session Agenda*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PRE-SESSION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Make sure students have easy access to all materials needed.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Have a discussion/chat moderator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Remind to run sound check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Have video on or provide picture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DURING SESSION: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 keeping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items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Just like you would in a presentation or paper start with something that will grab their attention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Break presentation up into chunks. Around every 10 minutes you should stop for discussion/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 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sessions/polls/interactive activity.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Summarize next steps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sz w:val="24"/>
          <w:szCs w:val="24"/>
        </w:rPr>
        <w:t>Set up asynchronous activity to continue discussion</w:t>
      </w:r>
    </w:p>
    <w:p w:rsidR="008B6B97" w:rsidRDefault="003C6888">
      <w:pPr>
        <w:spacing w:before="80" w:after="1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*Sample Session Agenda*</w:t>
      </w:r>
    </w:p>
    <w:p w:rsidR="008B6B97" w:rsidRDefault="008B6B97">
      <w:pPr>
        <w:spacing w:before="100" w:after="120" w:line="480" w:lineRule="auto"/>
      </w:pPr>
    </w:p>
    <w:p w:rsidR="003C6888" w:rsidRPr="003C6888" w:rsidRDefault="003C6888" w:rsidP="003C68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6888" w:rsidRPr="003C6888" w:rsidRDefault="003C6888" w:rsidP="003C688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688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38200" cy="295275"/>
            <wp:effectExtent l="0" t="0" r="0" b="9525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88" w:rsidRPr="003C6888" w:rsidRDefault="003C6888" w:rsidP="003C6888">
      <w:pPr>
        <w:spacing w:before="10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6888">
        <w:rPr>
          <w:rFonts w:eastAsia="Times New Roman"/>
          <w:b/>
          <w:bCs/>
          <w:sz w:val="20"/>
          <w:szCs w:val="20"/>
          <w:shd w:val="clear" w:color="auto" w:fill="F5F5F5"/>
        </w:rPr>
        <w:t xml:space="preserve">Synchronous Session Checklist by Lorette Calix and Patrice Prusko is licensed under a </w:t>
      </w:r>
      <w:hyperlink r:id="rId5" w:history="1">
        <w:r w:rsidRPr="003C6888">
          <w:rPr>
            <w:rFonts w:eastAsia="Times New Roman"/>
            <w:b/>
            <w:bCs/>
            <w:color w:val="4374B7"/>
            <w:sz w:val="20"/>
            <w:szCs w:val="20"/>
            <w:shd w:val="clear" w:color="auto" w:fill="F5F5F5"/>
          </w:rPr>
          <w:t>Creative Commons Attribution-</w:t>
        </w:r>
        <w:proofErr w:type="spellStart"/>
        <w:r w:rsidRPr="003C6888">
          <w:rPr>
            <w:rFonts w:eastAsia="Times New Roman"/>
            <w:b/>
            <w:bCs/>
            <w:color w:val="4374B7"/>
            <w:sz w:val="20"/>
            <w:szCs w:val="20"/>
            <w:shd w:val="clear" w:color="auto" w:fill="F5F5F5"/>
          </w:rPr>
          <w:t>NonCommercial</w:t>
        </w:r>
        <w:proofErr w:type="spellEnd"/>
        <w:r w:rsidRPr="003C6888">
          <w:rPr>
            <w:rFonts w:eastAsia="Times New Roman"/>
            <w:b/>
            <w:bCs/>
            <w:color w:val="4374B7"/>
            <w:sz w:val="20"/>
            <w:szCs w:val="20"/>
            <w:shd w:val="clear" w:color="auto" w:fill="F5F5F5"/>
          </w:rPr>
          <w:t xml:space="preserve"> 4.0 International License</w:t>
        </w:r>
      </w:hyperlink>
      <w:r w:rsidRPr="003C6888">
        <w:rPr>
          <w:rFonts w:eastAsia="Times New Roman"/>
          <w:b/>
          <w:bCs/>
          <w:sz w:val="20"/>
          <w:szCs w:val="20"/>
          <w:shd w:val="clear" w:color="auto" w:fill="F5F5F5"/>
        </w:rPr>
        <w:t>.</w:t>
      </w:r>
    </w:p>
    <w:p w:rsidR="003C6888" w:rsidRDefault="003C6888">
      <w:pPr>
        <w:spacing w:before="100" w:after="120" w:line="480" w:lineRule="auto"/>
      </w:pPr>
    </w:p>
    <w:p w:rsidR="008B6B97" w:rsidRDefault="008B6B97">
      <w:pPr>
        <w:spacing w:before="100" w:after="120" w:line="480" w:lineRule="auto"/>
      </w:pPr>
    </w:p>
    <w:p w:rsidR="008B6B97" w:rsidRDefault="008B6B97">
      <w:pPr>
        <w:spacing w:before="120" w:after="120" w:line="480" w:lineRule="auto"/>
      </w:pPr>
    </w:p>
    <w:p w:rsidR="008B6B97" w:rsidRDefault="008B6B97">
      <w:pPr>
        <w:spacing w:before="80" w:after="120"/>
      </w:pPr>
    </w:p>
    <w:p w:rsidR="008B6B97" w:rsidRDefault="008B6B97"/>
    <w:p w:rsidR="008B6B97" w:rsidRDefault="008B6B97">
      <w:pPr>
        <w:spacing w:before="100" w:after="120"/>
      </w:pPr>
    </w:p>
    <w:p w:rsidR="008B6B97" w:rsidRDefault="008B6B97">
      <w:pPr>
        <w:spacing w:before="100" w:after="120"/>
      </w:pPr>
    </w:p>
    <w:p w:rsidR="008B6B97" w:rsidRDefault="008B6B97"/>
    <w:sectPr w:rsidR="008B6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97"/>
    <w:rsid w:val="00113F5D"/>
    <w:rsid w:val="002F3479"/>
    <w:rsid w:val="003C6888"/>
    <w:rsid w:val="008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24402-8C2F-4329-98D5-1ABC106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3C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Torcivia Prusko</dc:creator>
  <cp:lastModifiedBy>Heather Somers</cp:lastModifiedBy>
  <cp:revision>2</cp:revision>
  <dcterms:created xsi:type="dcterms:W3CDTF">2016-04-18T19:15:00Z</dcterms:created>
  <dcterms:modified xsi:type="dcterms:W3CDTF">2016-04-18T19:15:00Z</dcterms:modified>
</cp:coreProperties>
</file>