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F3D" w:rsidRDefault="00147F3D" w:rsidP="00A85D4F">
      <w:pPr>
        <w:rPr>
          <w:rFonts w:ascii="Franklin Gothic Book" w:hAnsi="Franklin Gothic Book"/>
          <w:sz w:val="44"/>
          <w:szCs w:val="44"/>
        </w:rPr>
      </w:pPr>
      <w:r>
        <w:rPr>
          <w:rFonts w:ascii="Franklin Gothic Book" w:hAnsi="Franklin Gothic Book"/>
          <w:sz w:val="44"/>
          <w:szCs w:val="44"/>
        </w:rPr>
        <w:t>Small Livestock Farm Reaches Big Markets</w:t>
      </w:r>
      <w:proofErr w:type="spellStart"/>
    </w:p>
    <w:p w:rsidR="002E17A2" w:rsidRPr="00A85D4F" w:rsidRDefault="00147F3D" w:rsidP="00A85D4F">
      <w:pPr>
        <w:rPr>
          <w:rFonts w:ascii="Franklin Gothic Book" w:hAnsi="Franklin Gothic Book"/>
          <w:sz w:val="32"/>
          <w:szCs w:val="32"/>
        </w:rPr>
        <w:sectPr w:rsidR="002E17A2" w:rsidRPr="00A85D4F" w:rsidSect="006A135B">
          <w:headerReference w:type="default" r:id="rId8"/>
          <w:footerReference w:type="default" r:id="rId9"/>
          <w:footerReference w:type="first" r:id="rId10"/>
          <w:type w:val="continuous"/>
          <w:pgSz w:w="12240" w:h="15840"/>
          <w:pgMar w:top="1440" w:right="720" w:bottom="1440" w:left="720" w:header="720" w:footer="720" w:gutter="0"/>
          <w:cols w:space="270"/>
          <w:docGrid w:linePitch="326"/>
        </w:sectPr>
      </w:pPr>
      <w:r>
        <w:rPr>
          <w:rFonts w:ascii="Franklin Gothic Book" w:hAnsi="Franklin Gothic Book"/>
          <w:sz w:val="32"/>
          <w:szCs w:val="32"/>
        </w:rPr>
        <w:t>Lucki</w:t>
      </w:r>
      <w:proofErr w:type="spellEnd"/>
      <w:r>
        <w:rPr>
          <w:rFonts w:ascii="Franklin Gothic Book" w:hAnsi="Franklin Gothic Book"/>
          <w:sz w:val="32"/>
          <w:szCs w:val="32"/>
        </w:rPr>
        <w:t xml:space="preserve"> 7 Farms</w:t>
      </w:r>
      <w:r w:rsidR="008311A7">
        <w:rPr>
          <w:rFonts w:ascii="Franklin Gothic Book" w:hAnsi="Franklin Gothic Book"/>
          <w:sz w:val="32"/>
          <w:szCs w:val="32"/>
        </w:rPr>
        <w:t xml:space="preserve"> in </w:t>
      </w:r>
      <w:r>
        <w:rPr>
          <w:rFonts w:ascii="Franklin Gothic Book" w:hAnsi="Franklin Gothic Book"/>
          <w:sz w:val="32"/>
          <w:szCs w:val="32"/>
        </w:rPr>
        <w:t>Rodman</w:t>
      </w:r>
      <w:r w:rsidR="00A85D4F" w:rsidRPr="00A85D4F">
        <w:rPr>
          <w:rFonts w:ascii="Franklin Gothic Book" w:hAnsi="Franklin Gothic Book"/>
          <w:sz w:val="32"/>
          <w:szCs w:val="32"/>
        </w:rPr>
        <w:t>, NY</w:t>
      </w:r>
      <w:r w:rsidR="00A85D4F">
        <w:rPr>
          <w:rFonts w:ascii="Franklin Gothic Book" w:hAnsi="Franklin Gothic Book"/>
          <w:sz w:val="16"/>
          <w:szCs w:val="16"/>
        </w:rPr>
        <w:br/>
      </w:r>
      <w:r w:rsidR="00A85D4F">
        <w:rPr>
          <w:rFonts w:ascii="Franklin Gothic Book" w:hAnsi="Franklin Gothic Book"/>
          <w:i/>
          <w:sz w:val="22"/>
          <w:szCs w:val="22"/>
        </w:rPr>
        <w:t xml:space="preserve"> </w:t>
      </w:r>
      <w:r w:rsidR="00EB7A00">
        <w:rPr>
          <w:rFonts w:ascii="Franklin Gothic Book" w:hAnsi="Franklin Gothic Book"/>
          <w:i/>
          <w:sz w:val="22"/>
          <w:szCs w:val="22"/>
        </w:rPr>
        <w:br/>
      </w:r>
    </w:p>
    <w:p w:rsidR="00147F3D" w:rsidRPr="00147F3D" w:rsidRDefault="00A9382D" w:rsidP="00147F3D">
      <w:pPr>
        <w:rPr>
          <w:rFonts w:ascii="Franklin Gothic Book" w:hAnsi="Franklin Gothic Book"/>
          <w:sz w:val="20"/>
        </w:rPr>
      </w:pPr>
      <w:r>
        <w:rPr>
          <w:rFonts w:ascii="Franklin Gothic Book" w:hAnsi="Franklin Gothic Book"/>
          <w:noProof/>
          <w:sz w:val="20"/>
        </w:rPr>
        <w:drawing>
          <wp:anchor distT="0" distB="0" distL="114300" distR="114300" simplePos="0" relativeHeight="251736064" behindDoc="1" locked="0" layoutInCell="1" allowOverlap="1">
            <wp:simplePos x="0" y="0"/>
            <wp:positionH relativeFrom="column">
              <wp:posOffset>2200275</wp:posOffset>
            </wp:positionH>
            <wp:positionV relativeFrom="paragraph">
              <wp:posOffset>3274060</wp:posOffset>
            </wp:positionV>
            <wp:extent cx="4686300" cy="1123950"/>
            <wp:effectExtent l="19050" t="0" r="0" b="0"/>
            <wp:wrapTight wrapText="bothSides">
              <wp:wrapPolygon edited="0">
                <wp:start x="-88" y="0"/>
                <wp:lineTo x="-88" y="21234"/>
                <wp:lineTo x="21600" y="21234"/>
                <wp:lineTo x="21600" y="0"/>
                <wp:lineTo x="-88" y="0"/>
              </wp:wrapPolygon>
            </wp:wrapTight>
            <wp:docPr id="4" name="Picture 3" descr="Timeline_Win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Winkler.jpg"/>
                    <pic:cNvPicPr/>
                  </pic:nvPicPr>
                  <pic:blipFill>
                    <a:blip r:embed="rId11"/>
                    <a:stretch>
                      <a:fillRect/>
                    </a:stretch>
                  </pic:blipFill>
                  <pic:spPr>
                    <a:xfrm>
                      <a:off x="0" y="0"/>
                      <a:ext cx="4686300" cy="1123950"/>
                    </a:xfrm>
                    <a:prstGeom prst="rect">
                      <a:avLst/>
                    </a:prstGeom>
                  </pic:spPr>
                </pic:pic>
              </a:graphicData>
            </a:graphic>
          </wp:anchor>
        </w:drawing>
      </w:r>
      <w:r w:rsidR="00147F3D">
        <w:rPr>
          <w:rFonts w:ascii="Franklin Gothic Book" w:hAnsi="Franklin Gothic Book"/>
          <w:noProof/>
          <w:sz w:val="20"/>
        </w:rPr>
        <w:drawing>
          <wp:anchor distT="0" distB="0" distL="114300" distR="114300" simplePos="0" relativeHeight="251735040" behindDoc="1" locked="0" layoutInCell="1" allowOverlap="1">
            <wp:simplePos x="0" y="0"/>
            <wp:positionH relativeFrom="column">
              <wp:posOffset>2190750</wp:posOffset>
            </wp:positionH>
            <wp:positionV relativeFrom="paragraph">
              <wp:posOffset>64135</wp:posOffset>
            </wp:positionV>
            <wp:extent cx="4686300" cy="3124200"/>
            <wp:effectExtent l="19050" t="0" r="0" b="0"/>
            <wp:wrapTight wrapText="bothSides">
              <wp:wrapPolygon edited="0">
                <wp:start x="-88" y="0"/>
                <wp:lineTo x="-88" y="21468"/>
                <wp:lineTo x="21600" y="21468"/>
                <wp:lineTo x="21600" y="0"/>
                <wp:lineTo x="-88" y="0"/>
              </wp:wrapPolygon>
            </wp:wrapTight>
            <wp:docPr id="3" name="Picture 2" descr="Winkler_Profi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kler_ProfileImage.jpg"/>
                    <pic:cNvPicPr/>
                  </pic:nvPicPr>
                  <pic:blipFill>
                    <a:blip r:embed="rId12"/>
                    <a:stretch>
                      <a:fillRect/>
                    </a:stretch>
                  </pic:blipFill>
                  <pic:spPr>
                    <a:xfrm>
                      <a:off x="0" y="0"/>
                      <a:ext cx="4686300" cy="3124200"/>
                    </a:xfrm>
                    <a:prstGeom prst="rect">
                      <a:avLst/>
                    </a:prstGeom>
                  </pic:spPr>
                </pic:pic>
              </a:graphicData>
            </a:graphic>
          </wp:anchor>
        </w:drawing>
      </w:r>
      <w:r w:rsidR="00147F3D" w:rsidRPr="00147F3D">
        <w:rPr>
          <w:rFonts w:ascii="Franklin Gothic Book" w:hAnsi="Franklin Gothic Book"/>
          <w:sz w:val="20"/>
        </w:rPr>
        <w:t xml:space="preserve">With its rich loamy soil, plentiful water, and flat basin land, it’s unsurprising that Stephen Winkler and his family decided to settle down in Jefferson County, New York. The </w:t>
      </w:r>
      <w:proofErr w:type="spellStart"/>
      <w:r w:rsidR="00147F3D" w:rsidRPr="00147F3D">
        <w:rPr>
          <w:rFonts w:ascii="Franklin Gothic Book" w:hAnsi="Franklin Gothic Book"/>
          <w:sz w:val="20"/>
        </w:rPr>
        <w:t>Winklers</w:t>
      </w:r>
      <w:proofErr w:type="spellEnd"/>
      <w:r w:rsidR="00147F3D" w:rsidRPr="00147F3D">
        <w:rPr>
          <w:rFonts w:ascii="Franklin Gothic Book" w:hAnsi="Franklin Gothic Book"/>
          <w:sz w:val="20"/>
        </w:rPr>
        <w:t xml:space="preserve"> purchased the original 100 acres, house, and barn of what would soon become </w:t>
      </w:r>
      <w:proofErr w:type="spellStart"/>
      <w:r w:rsidR="00147F3D" w:rsidRPr="00147F3D">
        <w:rPr>
          <w:rFonts w:ascii="Franklin Gothic Book" w:hAnsi="Franklin Gothic Book"/>
          <w:sz w:val="20"/>
        </w:rPr>
        <w:t>Lucki</w:t>
      </w:r>
      <w:proofErr w:type="spellEnd"/>
      <w:r w:rsidR="00147F3D" w:rsidRPr="00147F3D">
        <w:rPr>
          <w:rFonts w:ascii="Franklin Gothic Book" w:hAnsi="Franklin Gothic Book"/>
          <w:sz w:val="20"/>
        </w:rPr>
        <w:t xml:space="preserve"> 7 Farms in 1997. The Winkler’s started with a</w:t>
      </w:r>
      <w:r w:rsidR="00230EFD">
        <w:rPr>
          <w:rFonts w:ascii="Franklin Gothic Book" w:hAnsi="Franklin Gothic Book"/>
          <w:sz w:val="20"/>
        </w:rPr>
        <w:t xml:space="preserve"> flock of laying hens to sustain</w:t>
      </w:r>
      <w:r w:rsidR="00147F3D" w:rsidRPr="00147F3D">
        <w:rPr>
          <w:rFonts w:ascii="Franklin Gothic Book" w:hAnsi="Franklin Gothic Book"/>
          <w:sz w:val="20"/>
        </w:rPr>
        <w:t xml:space="preserve"> the homestead, but </w:t>
      </w:r>
      <w:r w:rsidR="00230EFD">
        <w:rPr>
          <w:rFonts w:ascii="Franklin Gothic Book" w:hAnsi="Franklin Gothic Book"/>
          <w:sz w:val="20"/>
        </w:rPr>
        <w:t xml:space="preserve">in the years to come they would build the foundation for a multi-species </w:t>
      </w:r>
      <w:r w:rsidR="00147F3D" w:rsidRPr="00147F3D">
        <w:rPr>
          <w:rFonts w:ascii="Franklin Gothic Book" w:hAnsi="Franklin Gothic Book"/>
          <w:sz w:val="20"/>
        </w:rPr>
        <w:t xml:space="preserve">livestock farm, adding pigs, </w:t>
      </w:r>
      <w:r w:rsidR="00230EFD">
        <w:rPr>
          <w:rFonts w:ascii="Franklin Gothic Book" w:hAnsi="Franklin Gothic Book"/>
          <w:sz w:val="20"/>
        </w:rPr>
        <w:t xml:space="preserve">chickens, turkeys, and </w:t>
      </w:r>
      <w:r w:rsidR="00147F3D" w:rsidRPr="00147F3D">
        <w:rPr>
          <w:rFonts w:ascii="Franklin Gothic Book" w:hAnsi="Franklin Gothic Book"/>
          <w:sz w:val="20"/>
        </w:rPr>
        <w:t xml:space="preserve">beef cows. </w:t>
      </w:r>
    </w:p>
    <w:p w:rsidR="00147F3D" w:rsidRPr="00147F3D" w:rsidRDefault="00147F3D" w:rsidP="00147F3D">
      <w:pPr>
        <w:rPr>
          <w:rFonts w:ascii="Franklin Gothic Book" w:hAnsi="Franklin Gothic Book"/>
          <w:sz w:val="20"/>
        </w:rPr>
      </w:pPr>
    </w:p>
    <w:p w:rsidR="00147F3D" w:rsidRPr="00147F3D" w:rsidRDefault="00147F3D" w:rsidP="00147F3D">
      <w:pPr>
        <w:rPr>
          <w:rFonts w:ascii="Franklin Gothic Book" w:hAnsi="Franklin Gothic Book"/>
          <w:sz w:val="20"/>
        </w:rPr>
      </w:pPr>
      <w:r w:rsidRPr="00147F3D">
        <w:rPr>
          <w:rFonts w:ascii="Franklin Gothic Book" w:hAnsi="Franklin Gothic Book"/>
          <w:sz w:val="20"/>
        </w:rPr>
        <w:t xml:space="preserve">In 2000, </w:t>
      </w:r>
      <w:proofErr w:type="spellStart"/>
      <w:r w:rsidRPr="00147F3D">
        <w:rPr>
          <w:rFonts w:ascii="Franklin Gothic Book" w:hAnsi="Franklin Gothic Book"/>
          <w:sz w:val="20"/>
        </w:rPr>
        <w:t>Lucki</w:t>
      </w:r>
      <w:proofErr w:type="spellEnd"/>
      <w:r w:rsidRPr="00147F3D">
        <w:rPr>
          <w:rFonts w:ascii="Franklin Gothic Book" w:hAnsi="Franklin Gothic Book"/>
          <w:sz w:val="20"/>
        </w:rPr>
        <w:t xml:space="preserve"> 7 Farms began selling to neighbors and through local farmers markets, grossing a little over $20,000 annually. The Winkler family purchased another farm the same year, adding 220 acre</w:t>
      </w:r>
      <w:r w:rsidR="00230EFD">
        <w:rPr>
          <w:rFonts w:ascii="Franklin Gothic Book" w:hAnsi="Franklin Gothic Book"/>
          <w:sz w:val="20"/>
        </w:rPr>
        <w:t>s to their property and enabling</w:t>
      </w:r>
      <w:r w:rsidRPr="00147F3D">
        <w:rPr>
          <w:rFonts w:ascii="Franklin Gothic Book" w:hAnsi="Franklin Gothic Book"/>
          <w:sz w:val="20"/>
        </w:rPr>
        <w:t xml:space="preserve"> them to keep up with the heightened demand for their products.</w:t>
      </w:r>
    </w:p>
    <w:p w:rsidR="00147F3D" w:rsidRPr="00147F3D" w:rsidRDefault="00147F3D" w:rsidP="00147F3D">
      <w:pPr>
        <w:rPr>
          <w:rFonts w:ascii="Franklin Gothic Book" w:hAnsi="Franklin Gothic Book"/>
          <w:sz w:val="20"/>
        </w:rPr>
      </w:pPr>
    </w:p>
    <w:p w:rsidR="00147F3D" w:rsidRPr="00147F3D" w:rsidRDefault="00D95E1D" w:rsidP="00147F3D">
      <w:pPr>
        <w:rPr>
          <w:rFonts w:ascii="Franklin Gothic Book" w:hAnsi="Franklin Gothic Book"/>
          <w:sz w:val="20"/>
        </w:rPr>
      </w:pPr>
      <w:r>
        <w:rPr>
          <w:rFonts w:ascii="Franklin Gothic Book" w:hAnsi="Franklin Gothic Book"/>
          <w:noProof/>
          <w:sz w:val="20"/>
        </w:rPr>
        <w:drawing>
          <wp:anchor distT="0" distB="0" distL="114300" distR="114300" simplePos="0" relativeHeight="251739136" behindDoc="1" locked="0" layoutInCell="1" allowOverlap="1">
            <wp:simplePos x="0" y="0"/>
            <wp:positionH relativeFrom="column">
              <wp:posOffset>4838700</wp:posOffset>
            </wp:positionH>
            <wp:positionV relativeFrom="paragraph">
              <wp:posOffset>1082675</wp:posOffset>
            </wp:positionV>
            <wp:extent cx="2028825" cy="1714500"/>
            <wp:effectExtent l="19050" t="0" r="9525" b="0"/>
            <wp:wrapTight wrapText="bothSides">
              <wp:wrapPolygon edited="0">
                <wp:start x="-203" y="0"/>
                <wp:lineTo x="-203" y="21360"/>
                <wp:lineTo x="21701" y="21360"/>
                <wp:lineTo x="21701" y="0"/>
                <wp:lineTo x="-203" y="0"/>
              </wp:wrapPolygon>
            </wp:wrapTight>
            <wp:docPr id="8" name="Picture 7" descr="Winkler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kler_PieChart.jpg"/>
                    <pic:cNvPicPr/>
                  </pic:nvPicPr>
                  <pic:blipFill>
                    <a:blip r:embed="rId13"/>
                    <a:stretch>
                      <a:fillRect/>
                    </a:stretch>
                  </pic:blipFill>
                  <pic:spPr>
                    <a:xfrm>
                      <a:off x="0" y="0"/>
                      <a:ext cx="2028825" cy="1714500"/>
                    </a:xfrm>
                    <a:prstGeom prst="rect">
                      <a:avLst/>
                    </a:prstGeom>
                  </pic:spPr>
                </pic:pic>
              </a:graphicData>
            </a:graphic>
          </wp:anchor>
        </w:drawing>
      </w:r>
      <w:r w:rsidR="00147F3D" w:rsidRPr="00147F3D">
        <w:rPr>
          <w:rFonts w:ascii="Franklin Gothic Book" w:hAnsi="Franklin Gothic Book"/>
          <w:sz w:val="20"/>
        </w:rPr>
        <w:t xml:space="preserve">Then, in the mid-2000s, Stephen Winkler says consumers began to desire “farm products with a story and closer to their home.” The rising demand for locally produced food enabled </w:t>
      </w:r>
      <w:proofErr w:type="spellStart"/>
      <w:r w:rsidR="00147F3D" w:rsidRPr="00147F3D">
        <w:rPr>
          <w:rFonts w:ascii="Franklin Gothic Book" w:hAnsi="Franklin Gothic Book"/>
          <w:sz w:val="20"/>
        </w:rPr>
        <w:t>Lucki</w:t>
      </w:r>
      <w:proofErr w:type="spellEnd"/>
      <w:r w:rsidR="00147F3D" w:rsidRPr="00147F3D">
        <w:rPr>
          <w:rFonts w:ascii="Franklin Gothic Book" w:hAnsi="Franklin Gothic Book"/>
          <w:sz w:val="20"/>
        </w:rPr>
        <w:t xml:space="preserve"> 7 Farms to start selling to white tablecloth distributors in 2007. Soon after, they expanded their market channels to include direct marketing to retailers. They sold their first livestock to Whole Foods in 2008 and began selling to </w:t>
      </w:r>
      <w:proofErr w:type="spellStart"/>
      <w:r w:rsidR="00147F3D" w:rsidRPr="00147F3D">
        <w:rPr>
          <w:rFonts w:ascii="Franklin Gothic Book" w:hAnsi="Franklin Gothic Book"/>
          <w:sz w:val="20"/>
        </w:rPr>
        <w:t>Wegmans</w:t>
      </w:r>
      <w:proofErr w:type="spellEnd"/>
      <w:r w:rsidR="00147F3D" w:rsidRPr="00147F3D">
        <w:rPr>
          <w:rFonts w:ascii="Franklin Gothic Book" w:hAnsi="Franklin Gothic Book"/>
          <w:sz w:val="20"/>
        </w:rPr>
        <w:t xml:space="preserve"> just two years later.</w:t>
      </w:r>
    </w:p>
    <w:p w:rsidR="00147F3D" w:rsidRPr="00147F3D" w:rsidRDefault="00147F3D" w:rsidP="00147F3D">
      <w:pPr>
        <w:rPr>
          <w:rFonts w:ascii="Franklin Gothic Book" w:hAnsi="Franklin Gothic Book"/>
          <w:sz w:val="20"/>
        </w:rPr>
      </w:pPr>
    </w:p>
    <w:p w:rsidR="00147F3D" w:rsidRPr="00147F3D" w:rsidRDefault="00D95E1D" w:rsidP="00147F3D">
      <w:pPr>
        <w:rPr>
          <w:rFonts w:ascii="Franklin Gothic Book" w:hAnsi="Franklin Gothic Book"/>
          <w:sz w:val="20"/>
        </w:rPr>
      </w:pPr>
      <w:r w:rsidRPr="00D03817">
        <w:rPr>
          <w:noProof/>
        </w:rPr>
        <w:pict>
          <v:shapetype id="_x0000_t202" coordsize="21600,21600" o:spt="202" path="m,l,21600r21600,l21600,xe">
            <v:stroke joinstyle="miter"/>
            <v:path gradientshapeok="t" o:connecttype="rect"/>
          </v:shapetype>
          <v:shape id="Text Box 79" o:spid="_x0000_s1028" type="#_x0000_t202" style="position:absolute;margin-left:394.5pt;margin-top:109.25pt;width:120pt;height:15pt;z-index:251730944;visibility:visible;mso-wrap-distance-left:9pt;mso-wrap-distance-top:0;mso-wrap-distance-right:9pt;mso-wrap-distance-bottom:0;mso-position-horizontal-relative:text;mso-position-vertical-relative:text;mso-width-relative:page;mso-height-relative:page;v-text-anchor:top" wrapcoords="-126 0 -126 20800 21600 20800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" stroked="f">
            <v:textbox inset="0,0,0,0">
              <w:txbxContent>
                <w:p w:rsidR="00DB441B" w:rsidRPr="00DB5AB5" w:rsidRDefault="00DB5AB5" w:rsidP="00DB441B">
                  <w:pPr>
                    <w:pStyle w:val="Caption"/>
                    <w:rPr>
                      <w:rFonts w:ascii="Franklin Gothic Book" w:hAnsi="Franklin Gothic Book"/>
                      <w:noProof/>
                      <w:color w:val="B87C36"/>
                      <w:sz w:val="20"/>
                      <w:szCs w:val="20"/>
                    </w:rPr>
                  </w:pPr>
                  <w:r>
                    <w:rPr>
                      <w:color w:val="B87C36"/>
                    </w:rPr>
                    <w:t>Current Marketing Channels</w:t>
                  </w:r>
                </w:p>
              </w:txbxContent>
            </v:textbox>
            <w10:wrap type="tight"/>
          </v:shape>
        </w:pict>
      </w:r>
      <w:r w:rsidR="00147F3D" w:rsidRPr="00147F3D">
        <w:rPr>
          <w:rFonts w:ascii="Franklin Gothic Book" w:hAnsi="Franklin Gothic Book"/>
          <w:sz w:val="20"/>
        </w:rPr>
        <w:t xml:space="preserve">Today </w:t>
      </w:r>
      <w:proofErr w:type="spellStart"/>
      <w:r w:rsidR="00147F3D" w:rsidRPr="00147F3D">
        <w:rPr>
          <w:rFonts w:ascii="Franklin Gothic Book" w:hAnsi="Franklin Gothic Book"/>
          <w:sz w:val="20"/>
        </w:rPr>
        <w:t>Lucki</w:t>
      </w:r>
      <w:proofErr w:type="spellEnd"/>
      <w:r w:rsidR="00147F3D" w:rsidRPr="00147F3D">
        <w:rPr>
          <w:rFonts w:ascii="Franklin Gothic Book" w:hAnsi="Franklin Gothic Book"/>
          <w:sz w:val="20"/>
        </w:rPr>
        <w:t xml:space="preserve"> 7 Farms is a full-time enterprise that grosses over $1.5 million. The Winkler family currently owns 320 acres and hopes to purchase another 280 acres, effectively doubling the size of their farm. Annually, the farm now sells 800-1000 hogs, 35 head of beef, 700 meat chickens, and 7000 dozen eggs a year and Stephen now has plans to expand into high tunnels for vegetable production. To accommodate these livestock additions, the </w:t>
      </w:r>
      <w:proofErr w:type="spellStart"/>
      <w:r w:rsidR="00147F3D" w:rsidRPr="00147F3D">
        <w:rPr>
          <w:rFonts w:ascii="Franklin Gothic Book" w:hAnsi="Franklin Gothic Book"/>
          <w:sz w:val="20"/>
        </w:rPr>
        <w:t>Winklers</w:t>
      </w:r>
      <w:proofErr w:type="spellEnd"/>
      <w:r w:rsidR="00147F3D" w:rsidRPr="00147F3D">
        <w:rPr>
          <w:rFonts w:ascii="Franklin Gothic Book" w:hAnsi="Franklin Gothic Book"/>
          <w:sz w:val="20"/>
        </w:rPr>
        <w:t xml:space="preserve"> have built 2 sustainable hog farms and a laying farm for hens.  The family aims to build their own beef facility in the near future. Although the Winkler family has shifted from using local chop shops to USDA processors for the majority of their meat cutting needs, they still use local feed dealers, local equipment dealers, and even a local trucking service based out of Ithaca, NY called Regional Access. </w:t>
      </w:r>
    </w:p>
    <w:p w:rsidR="00147F3D" w:rsidRPr="00147F3D" w:rsidRDefault="00147F3D" w:rsidP="00147F3D">
      <w:pPr>
        <w:rPr>
          <w:rFonts w:ascii="Franklin Gothic Book" w:hAnsi="Franklin Gothic Book"/>
          <w:sz w:val="20"/>
        </w:rPr>
      </w:pPr>
    </w:p>
    <w:p w:rsidR="00A0018F" w:rsidRPr="001B167B" w:rsidRDefault="00147F3D" w:rsidP="00A9382D">
      <w:pPr>
        <w:jc w:val="both"/>
        <w:rPr>
          <w:rFonts w:ascii="Franklin Gothic Book" w:hAnsi="Franklin Gothic Book"/>
          <w:sz w:val="20"/>
        </w:rPr>
      </w:pPr>
      <w:r w:rsidRPr="00147F3D">
        <w:rPr>
          <w:rFonts w:ascii="Franklin Gothic Book" w:hAnsi="Franklin Gothic Book"/>
          <w:sz w:val="20"/>
        </w:rPr>
        <w:t xml:space="preserve">Stephen Winkler would still consider </w:t>
      </w:r>
      <w:proofErr w:type="spellStart"/>
      <w:r w:rsidRPr="00147F3D">
        <w:rPr>
          <w:rFonts w:ascii="Franklin Gothic Book" w:hAnsi="Franklin Gothic Book"/>
          <w:sz w:val="20"/>
        </w:rPr>
        <w:t>Lucki</w:t>
      </w:r>
      <w:proofErr w:type="spellEnd"/>
      <w:r w:rsidRPr="00147F3D">
        <w:rPr>
          <w:rFonts w:ascii="Franklin Gothic Book" w:hAnsi="Franklin Gothic Book"/>
          <w:sz w:val="20"/>
        </w:rPr>
        <w:t xml:space="preserve"> 7 Farms a small livestock farm because, in his words, “if we use only dollar amounts to define the size of farms it is misleading.” </w:t>
      </w:r>
      <w:proofErr w:type="spellStart"/>
      <w:r w:rsidRPr="00147F3D">
        <w:rPr>
          <w:rFonts w:ascii="Franklin Gothic Book" w:hAnsi="Franklin Gothic Book"/>
          <w:sz w:val="20"/>
        </w:rPr>
        <w:t>Lucki</w:t>
      </w:r>
      <w:proofErr w:type="spellEnd"/>
      <w:r w:rsidRPr="00147F3D">
        <w:rPr>
          <w:rFonts w:ascii="Franklin Gothic Book" w:hAnsi="Franklin Gothic Book"/>
          <w:sz w:val="20"/>
        </w:rPr>
        <w:t xml:space="preserve"> 7 Farms, despite the huge success that it has seen, is still owned and primarily operated by Stephen, his wife Lisa, and their five children. </w:t>
      </w:r>
      <w:proofErr w:type="spellStart"/>
      <w:r w:rsidRPr="00147F3D">
        <w:rPr>
          <w:rFonts w:ascii="Franklin Gothic Book" w:hAnsi="Franklin Gothic Book"/>
          <w:sz w:val="20"/>
        </w:rPr>
        <w:t>Lucki</w:t>
      </w:r>
      <w:proofErr w:type="spellEnd"/>
      <w:r w:rsidRPr="00147F3D">
        <w:rPr>
          <w:rFonts w:ascii="Franklin Gothic Book" w:hAnsi="Franklin Gothic Book"/>
          <w:sz w:val="20"/>
        </w:rPr>
        <w:t xml:space="preserve"> 7 Farms is a family farm that uses local inputs to feed a regional community which, to Stephen, is what really defines a small farm.</w:t>
      </w:r>
    </w:p>
    <w:sectPr w:rsidR="00A0018F" w:rsidRPr="001B167B" w:rsidSect="00A85D4F">
      <w:headerReference w:type="default" r:id="rId14"/>
      <w:type w:val="continuous"/>
      <w:pgSz w:w="12240" w:h="15840"/>
      <w:pgMar w:top="1440" w:right="720" w:bottom="1440" w:left="720" w:header="720" w:footer="720" w:gutter="0"/>
      <w:cols w:space="27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AAF" w:rsidRDefault="003A4AAF" w:rsidP="005E4F8F">
      <w:r>
        <w:separator/>
      </w:r>
    </w:p>
  </w:endnote>
  <w:endnote w:type="continuationSeparator" w:id="0">
    <w:p w:rsidR="003A4AAF" w:rsidRDefault="003A4AAF" w:rsidP="005E4F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A7" w:rsidRDefault="00D95E1D" w:rsidP="00D95E1D">
    <w:pPr>
      <w:pStyle w:val="Footer"/>
      <w:jc w:val="right"/>
    </w:pPr>
    <w:r>
      <w:rPr>
        <w:rFonts w:asciiTheme="majorHAnsi" w:hAnsiTheme="majorHAnsi"/>
        <w:color w:val="595959" w:themeColor="text1" w:themeTint="A6"/>
      </w:rPr>
      <w:tab/>
      <w:t xml:space="preserve">           Profile by Rachel </w:t>
    </w:r>
    <w:proofErr w:type="spellStart"/>
    <w:r>
      <w:rPr>
        <w:rFonts w:asciiTheme="majorHAnsi" w:hAnsiTheme="majorHAnsi"/>
        <w:color w:val="595959" w:themeColor="text1" w:themeTint="A6"/>
      </w:rPr>
      <w:t>Whiteheart</w:t>
    </w:r>
    <w:proofErr w:type="spellEnd"/>
    <w:r>
      <w:rPr>
        <w:rFonts w:asciiTheme="majorHAnsi" w:hAnsiTheme="majorHAnsi"/>
        <w:color w:val="595959" w:themeColor="text1" w:themeTint="A6"/>
      </w:rPr>
      <w:t xml:space="preserve"> | </w:t>
    </w:r>
    <w:r w:rsidR="008311A7" w:rsidRPr="0057337E">
      <w:rPr>
        <w:rFonts w:asciiTheme="majorHAnsi" w:hAnsiTheme="majorHAnsi"/>
        <w:color w:val="595959" w:themeColor="text1" w:themeTint="A6"/>
      </w:rPr>
      <w:t>Cornell Small Farms Program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A7" w:rsidRDefault="008311A7" w:rsidP="003F48F2">
    <w:pPr>
      <w:pStyle w:val="Footer"/>
      <w:jc w:val="center"/>
    </w:pPr>
    <w:r>
      <w:rPr>
        <w:rFonts w:asciiTheme="majorHAnsi" w:hAnsiTheme="majorHAnsi"/>
        <w:color w:val="595959" w:themeColor="text1" w:themeTint="A6"/>
      </w:rPr>
      <w:tab/>
    </w:r>
    <w:r>
      <w:rPr>
        <w:rFonts w:asciiTheme="majorHAnsi" w:hAnsiTheme="majorHAnsi"/>
        <w:color w:val="595959" w:themeColor="text1" w:themeTint="A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AAF" w:rsidRDefault="003A4AAF" w:rsidP="005E4F8F">
      <w:r>
        <w:separator/>
      </w:r>
    </w:p>
  </w:footnote>
  <w:footnote w:type="continuationSeparator" w:id="0">
    <w:p w:rsidR="003A4AAF" w:rsidRDefault="003A4AAF" w:rsidP="005E4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8311A7">
      <w:trPr>
        <w:trHeight w:val="288"/>
      </w:trPr>
      <w:sdt>
        <w:sdtPr>
          <w:rPr>
            <w:rFonts w:asciiTheme="majorHAnsi" w:eastAsiaTheme="majorEastAsia" w:hAnsiTheme="majorHAnsi" w:cstheme="majorBidi"/>
            <w:szCs w:val="24"/>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8311A7" w:rsidRDefault="008311A7" w:rsidP="00A85D4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Cs w:val="24"/>
                </w:rPr>
                <w:t>Wholesale Markets: Farmer Profiles</w:t>
              </w:r>
            </w:p>
          </w:tc>
        </w:sdtContent>
      </w:sdt>
      <w:sdt>
        <w:sdtPr>
          <w:rPr>
            <w:rFonts w:asciiTheme="majorHAnsi" w:eastAsiaTheme="majorEastAsia" w:hAnsiTheme="majorHAnsi" w:cstheme="majorBidi"/>
            <w:b/>
            <w:bCs/>
            <w:color w:val="F79646" w:themeColor="accent6"/>
            <w:szCs w:val="24"/>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tc>
            <w:tcPr>
              <w:tcW w:w="1105" w:type="dxa"/>
            </w:tcPr>
            <w:p w:rsidR="008311A7" w:rsidRDefault="008311A7" w:rsidP="00BB153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F79646" w:themeColor="accent6"/>
                  <w:szCs w:val="24"/>
                </w:rPr>
                <w:t>2014</w:t>
              </w:r>
            </w:p>
          </w:tc>
        </w:sdtContent>
      </w:sdt>
    </w:tr>
  </w:tbl>
  <w:p w:rsidR="008311A7" w:rsidRDefault="008311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656"/>
      <w:gridCol w:w="1374"/>
    </w:tblGrid>
    <w:tr w:rsidR="008311A7">
      <w:trPr>
        <w:trHeight w:val="288"/>
      </w:trPr>
      <w:tc>
        <w:tcPr>
          <w:tcW w:w="7765" w:type="dxa"/>
        </w:tcPr>
        <w:p w:rsidR="008311A7" w:rsidRPr="005E4F8F" w:rsidRDefault="008311A7" w:rsidP="00BB3A7A">
          <w:pPr>
            <w:pStyle w:val="Header"/>
            <w:jc w:val="right"/>
            <w:rPr>
              <w:rFonts w:ascii="Cambria" w:eastAsia="Times New Roman" w:hAnsi="Cambria"/>
              <w:szCs w:val="24"/>
            </w:rPr>
          </w:pPr>
          <w:r>
            <w:rPr>
              <w:rFonts w:ascii="Cambria" w:eastAsia="Times New Roman" w:hAnsi="Cambria"/>
              <w:szCs w:val="24"/>
            </w:rPr>
            <w:t>NY Farm Energy</w:t>
          </w:r>
          <w:r w:rsidRPr="005E4F8F">
            <w:rPr>
              <w:rFonts w:ascii="Cambria" w:eastAsia="Times New Roman" w:hAnsi="Cambria"/>
              <w:szCs w:val="24"/>
            </w:rPr>
            <w:t xml:space="preserve"> </w:t>
          </w:r>
          <w:r>
            <w:rPr>
              <w:rFonts w:ascii="Cambria" w:eastAsia="Times New Roman" w:hAnsi="Cambria"/>
              <w:szCs w:val="24"/>
            </w:rPr>
            <w:t>Innovators</w:t>
          </w:r>
        </w:p>
      </w:tc>
      <w:tc>
        <w:tcPr>
          <w:tcW w:w="1105" w:type="dxa"/>
        </w:tcPr>
        <w:p w:rsidR="008311A7" w:rsidRPr="005E4F8F" w:rsidRDefault="008311A7" w:rsidP="005E4F8F">
          <w:pPr>
            <w:pStyle w:val="Header"/>
            <w:rPr>
              <w:rFonts w:ascii="Cambria" w:eastAsia="Times New Roman" w:hAnsi="Cambria"/>
              <w:b/>
              <w:bCs/>
              <w:color w:val="4F81BD"/>
              <w:szCs w:val="24"/>
            </w:rPr>
          </w:pPr>
          <w:r w:rsidRPr="005E4F8F">
            <w:rPr>
              <w:rFonts w:ascii="Cambria" w:eastAsia="Times New Roman" w:hAnsi="Cambria"/>
              <w:b/>
              <w:bCs/>
              <w:color w:val="E36C0A"/>
              <w:szCs w:val="24"/>
            </w:rPr>
            <w:t>2010</w:t>
          </w:r>
        </w:p>
      </w:tc>
    </w:tr>
  </w:tbl>
  <w:p w:rsidR="008311A7" w:rsidRDefault="008311A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docVars>
    <w:docVar w:name="_AMO_XmlVersion" w:val="Empty"/>
  </w:docVars>
  <w:rsids>
    <w:rsidRoot w:val="009156D9"/>
    <w:rsid w:val="000107F8"/>
    <w:rsid w:val="00015933"/>
    <w:rsid w:val="00022853"/>
    <w:rsid w:val="00043C65"/>
    <w:rsid w:val="00046281"/>
    <w:rsid w:val="000D02EE"/>
    <w:rsid w:val="000F7A06"/>
    <w:rsid w:val="00124984"/>
    <w:rsid w:val="0014286B"/>
    <w:rsid w:val="00143DBC"/>
    <w:rsid w:val="00147F3D"/>
    <w:rsid w:val="00151C62"/>
    <w:rsid w:val="00185510"/>
    <w:rsid w:val="001A4A9B"/>
    <w:rsid w:val="001B0A00"/>
    <w:rsid w:val="001B167B"/>
    <w:rsid w:val="00201694"/>
    <w:rsid w:val="00230EFD"/>
    <w:rsid w:val="00233EC0"/>
    <w:rsid w:val="00240B51"/>
    <w:rsid w:val="00246424"/>
    <w:rsid w:val="00251F3B"/>
    <w:rsid w:val="002B7FB6"/>
    <w:rsid w:val="002E17A2"/>
    <w:rsid w:val="002E3CA3"/>
    <w:rsid w:val="002E52F5"/>
    <w:rsid w:val="002F4407"/>
    <w:rsid w:val="003009F2"/>
    <w:rsid w:val="00312A1A"/>
    <w:rsid w:val="003A1998"/>
    <w:rsid w:val="003A21CA"/>
    <w:rsid w:val="003A4AAF"/>
    <w:rsid w:val="003D46CE"/>
    <w:rsid w:val="003F48F2"/>
    <w:rsid w:val="00445281"/>
    <w:rsid w:val="00471211"/>
    <w:rsid w:val="00475863"/>
    <w:rsid w:val="004812DA"/>
    <w:rsid w:val="0048769D"/>
    <w:rsid w:val="005156A8"/>
    <w:rsid w:val="00530F9A"/>
    <w:rsid w:val="00562DB9"/>
    <w:rsid w:val="00564A18"/>
    <w:rsid w:val="00566004"/>
    <w:rsid w:val="0057337E"/>
    <w:rsid w:val="00586E43"/>
    <w:rsid w:val="005A22BA"/>
    <w:rsid w:val="005D325D"/>
    <w:rsid w:val="005E2B2E"/>
    <w:rsid w:val="005E4F8F"/>
    <w:rsid w:val="00601723"/>
    <w:rsid w:val="0061535B"/>
    <w:rsid w:val="0062152A"/>
    <w:rsid w:val="00633E31"/>
    <w:rsid w:val="00635E22"/>
    <w:rsid w:val="00640E58"/>
    <w:rsid w:val="00647383"/>
    <w:rsid w:val="00653CC3"/>
    <w:rsid w:val="00653DE7"/>
    <w:rsid w:val="00661AF5"/>
    <w:rsid w:val="006A135B"/>
    <w:rsid w:val="006A151C"/>
    <w:rsid w:val="006B1BE2"/>
    <w:rsid w:val="006C2330"/>
    <w:rsid w:val="006C73DD"/>
    <w:rsid w:val="006E62F7"/>
    <w:rsid w:val="006F7687"/>
    <w:rsid w:val="007171EA"/>
    <w:rsid w:val="00736883"/>
    <w:rsid w:val="007A1313"/>
    <w:rsid w:val="007C5815"/>
    <w:rsid w:val="0081637E"/>
    <w:rsid w:val="008210A6"/>
    <w:rsid w:val="008311A7"/>
    <w:rsid w:val="00890721"/>
    <w:rsid w:val="008C2EC3"/>
    <w:rsid w:val="009048E2"/>
    <w:rsid w:val="009156D9"/>
    <w:rsid w:val="009726CF"/>
    <w:rsid w:val="009863DA"/>
    <w:rsid w:val="009B2B08"/>
    <w:rsid w:val="009E3765"/>
    <w:rsid w:val="00A0018F"/>
    <w:rsid w:val="00A13772"/>
    <w:rsid w:val="00A26354"/>
    <w:rsid w:val="00A3344F"/>
    <w:rsid w:val="00A449E1"/>
    <w:rsid w:val="00A45A01"/>
    <w:rsid w:val="00A56B73"/>
    <w:rsid w:val="00A740C4"/>
    <w:rsid w:val="00A74D73"/>
    <w:rsid w:val="00A85D4F"/>
    <w:rsid w:val="00A86BD4"/>
    <w:rsid w:val="00A9382D"/>
    <w:rsid w:val="00AD1202"/>
    <w:rsid w:val="00B43B7B"/>
    <w:rsid w:val="00B72425"/>
    <w:rsid w:val="00BB1534"/>
    <w:rsid w:val="00BB3A7A"/>
    <w:rsid w:val="00BC27A5"/>
    <w:rsid w:val="00BF0717"/>
    <w:rsid w:val="00C02E6F"/>
    <w:rsid w:val="00C449AF"/>
    <w:rsid w:val="00CE74B9"/>
    <w:rsid w:val="00CF5AEA"/>
    <w:rsid w:val="00CF6EAA"/>
    <w:rsid w:val="00D03817"/>
    <w:rsid w:val="00D03F2A"/>
    <w:rsid w:val="00D81EBC"/>
    <w:rsid w:val="00D95E1D"/>
    <w:rsid w:val="00DB2605"/>
    <w:rsid w:val="00DB441B"/>
    <w:rsid w:val="00DB5AB5"/>
    <w:rsid w:val="00DF1412"/>
    <w:rsid w:val="00DF724C"/>
    <w:rsid w:val="00E02BBF"/>
    <w:rsid w:val="00E044A5"/>
    <w:rsid w:val="00E45425"/>
    <w:rsid w:val="00E760BF"/>
    <w:rsid w:val="00E82D7E"/>
    <w:rsid w:val="00EB7A00"/>
    <w:rsid w:val="00EC74E6"/>
    <w:rsid w:val="00F43535"/>
    <w:rsid w:val="00F5164C"/>
    <w:rsid w:val="00F62A6A"/>
    <w:rsid w:val="00F63AA4"/>
    <w:rsid w:val="00F71C9B"/>
    <w:rsid w:val="00F93037"/>
    <w:rsid w:val="00FB4892"/>
    <w:rsid w:val="00FC0E04"/>
    <w:rsid w:val="00FE01F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4CBBB-EFE4-4BBC-8E50-F78BE084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Wholesale Markets: Farmer Profiles</vt:lpstr>
    </vt:vector>
  </TitlesOfParts>
  <Company>Cornell University</Company>
  <LinksUpToDate>false</LinksUpToDate>
  <CharactersWithSpaces>2638</CharactersWithSpaces>
  <SharedDoc>false</SharedDoc>
  <HLinks>
    <vt:vector size="96" baseType="variant">
      <vt:variant>
        <vt:i4>3866710</vt:i4>
      </vt:variant>
      <vt:variant>
        <vt:i4>45</vt:i4>
      </vt:variant>
      <vt:variant>
        <vt:i4>0</vt:i4>
      </vt:variant>
      <vt:variant>
        <vt:i4>5</vt:i4>
      </vt:variant>
      <vt:variant>
        <vt:lpwstr>mailto:amm428@cornell.edu</vt:lpwstr>
      </vt:variant>
      <vt:variant>
        <vt:lpwstr/>
      </vt:variant>
      <vt:variant>
        <vt:i4>2949162</vt:i4>
      </vt:variant>
      <vt:variant>
        <vt:i4>42</vt:i4>
      </vt:variant>
      <vt:variant>
        <vt:i4>0</vt:i4>
      </vt:variant>
      <vt:variant>
        <vt:i4>5</vt:i4>
      </vt:variant>
      <vt:variant>
        <vt:lpwstr>http://www.enviroenergyny.com/</vt:lpwstr>
      </vt:variant>
      <vt:variant>
        <vt:lpwstr/>
      </vt:variant>
      <vt:variant>
        <vt:i4>3342415</vt:i4>
      </vt:variant>
      <vt:variant>
        <vt:i4>39</vt:i4>
      </vt:variant>
      <vt:variant>
        <vt:i4>0</vt:i4>
      </vt:variant>
      <vt:variant>
        <vt:i4>5</vt:i4>
      </vt:variant>
      <vt:variant>
        <vt:lpwstr>mailto:arb258@cornell.edu</vt:lpwstr>
      </vt:variant>
      <vt:variant>
        <vt:lpwstr/>
      </vt:variant>
      <vt:variant>
        <vt:i4>3801196</vt:i4>
      </vt:variant>
      <vt:variant>
        <vt:i4>36</vt:i4>
      </vt:variant>
      <vt:variant>
        <vt:i4>0</vt:i4>
      </vt:variant>
      <vt:variant>
        <vt:i4>5</vt:i4>
      </vt:variant>
      <vt:variant>
        <vt:lpwstr>http://www.foxcreekfarmcsa.com/</vt:lpwstr>
      </vt:variant>
      <vt:variant>
        <vt:lpwstr/>
      </vt:variant>
      <vt:variant>
        <vt:i4>3866710</vt:i4>
      </vt:variant>
      <vt:variant>
        <vt:i4>33</vt:i4>
      </vt:variant>
      <vt:variant>
        <vt:i4>0</vt:i4>
      </vt:variant>
      <vt:variant>
        <vt:i4>5</vt:i4>
      </vt:variant>
      <vt:variant>
        <vt:lpwstr>mailto:amm428@cornell.edu</vt:lpwstr>
      </vt:variant>
      <vt:variant>
        <vt:lpwstr/>
      </vt:variant>
      <vt:variant>
        <vt:i4>7143465</vt:i4>
      </vt:variant>
      <vt:variant>
        <vt:i4>30</vt:i4>
      </vt:variant>
      <vt:variant>
        <vt:i4>0</vt:i4>
      </vt:variant>
      <vt:variant>
        <vt:i4>5</vt:i4>
      </vt:variant>
      <vt:variant>
        <vt:lpwstr>http://windspire.info/</vt:lpwstr>
      </vt:variant>
      <vt:variant>
        <vt:lpwstr/>
      </vt:variant>
      <vt:variant>
        <vt:i4>3014779</vt:i4>
      </vt:variant>
      <vt:variant>
        <vt:i4>27</vt:i4>
      </vt:variant>
      <vt:variant>
        <vt:i4>0</vt:i4>
      </vt:variant>
      <vt:variant>
        <vt:i4>5</vt:i4>
      </vt:variant>
      <vt:variant>
        <vt:lpwstr>http://www.mariahpower.com/</vt:lpwstr>
      </vt:variant>
      <vt:variant>
        <vt:lpwstr/>
      </vt:variant>
      <vt:variant>
        <vt:i4>5308492</vt:i4>
      </vt:variant>
      <vt:variant>
        <vt:i4>24</vt:i4>
      </vt:variant>
      <vt:variant>
        <vt:i4>0</vt:i4>
      </vt:variant>
      <vt:variant>
        <vt:i4>5</vt:i4>
      </vt:variant>
      <vt:variant>
        <vt:lpwstr>http://www.huntcountryvineyards.com/</vt:lpwstr>
      </vt:variant>
      <vt:variant>
        <vt:lpwstr/>
      </vt:variant>
      <vt:variant>
        <vt:i4>3342415</vt:i4>
      </vt:variant>
      <vt:variant>
        <vt:i4>21</vt:i4>
      </vt:variant>
      <vt:variant>
        <vt:i4>0</vt:i4>
      </vt:variant>
      <vt:variant>
        <vt:i4>5</vt:i4>
      </vt:variant>
      <vt:variant>
        <vt:lpwstr>mailto:arb258@cornell.edu</vt:lpwstr>
      </vt:variant>
      <vt:variant>
        <vt:lpwstr/>
      </vt:variant>
      <vt:variant>
        <vt:i4>3997709</vt:i4>
      </vt:variant>
      <vt:variant>
        <vt:i4>18</vt:i4>
      </vt:variant>
      <vt:variant>
        <vt:i4>0</vt:i4>
      </vt:variant>
      <vt:variant>
        <vt:i4>5</vt:i4>
      </vt:variant>
      <vt:variant>
        <vt:lpwstr>mailto:richard.winnett@ny.usda.gov</vt:lpwstr>
      </vt:variant>
      <vt:variant>
        <vt:lpwstr/>
      </vt:variant>
      <vt:variant>
        <vt:i4>3866710</vt:i4>
      </vt:variant>
      <vt:variant>
        <vt:i4>15</vt:i4>
      </vt:variant>
      <vt:variant>
        <vt:i4>0</vt:i4>
      </vt:variant>
      <vt:variant>
        <vt:i4>5</vt:i4>
      </vt:variant>
      <vt:variant>
        <vt:lpwstr>mailto:amm428@cornell.edu</vt:lpwstr>
      </vt:variant>
      <vt:variant>
        <vt:lpwstr/>
      </vt:variant>
      <vt:variant>
        <vt:i4>4521984</vt:i4>
      </vt:variant>
      <vt:variant>
        <vt:i4>12</vt:i4>
      </vt:variant>
      <vt:variant>
        <vt:i4>0</vt:i4>
      </vt:variant>
      <vt:variant>
        <vt:i4>5</vt:i4>
      </vt:variant>
      <vt:variant>
        <vt:lpwstr>http://www.smallfarms.cornell.edu/pages/resources/production/energy.html</vt:lpwstr>
      </vt:variant>
      <vt:variant>
        <vt:lpwstr/>
      </vt:variant>
      <vt:variant>
        <vt:i4>7012458</vt:i4>
      </vt:variant>
      <vt:variant>
        <vt:i4>9</vt:i4>
      </vt:variant>
      <vt:variant>
        <vt:i4>0</vt:i4>
      </vt:variant>
      <vt:variant>
        <vt:i4>5</vt:i4>
      </vt:variant>
      <vt:variant>
        <vt:lpwstr>http://attra.ncat.org/attra-pub/root zone.html</vt:lpwstr>
      </vt:variant>
      <vt:variant>
        <vt:lpwstr/>
      </vt:variant>
      <vt:variant>
        <vt:i4>2162743</vt:i4>
      </vt:variant>
      <vt:variant>
        <vt:i4>6</vt:i4>
      </vt:variant>
      <vt:variant>
        <vt:i4>0</vt:i4>
      </vt:variant>
      <vt:variant>
        <vt:i4>5</vt:i4>
      </vt:variant>
      <vt:variant>
        <vt:lpwstr>http://www.grindstonefarm.com/</vt:lpwstr>
      </vt:variant>
      <vt:variant>
        <vt:lpwstr/>
      </vt:variant>
      <vt:variant>
        <vt:i4>3342415</vt:i4>
      </vt:variant>
      <vt:variant>
        <vt:i4>3</vt:i4>
      </vt:variant>
      <vt:variant>
        <vt:i4>0</vt:i4>
      </vt:variant>
      <vt:variant>
        <vt:i4>5</vt:i4>
      </vt:variant>
      <vt:variant>
        <vt:lpwstr>mailto:arb258@cornell.edu</vt:lpwstr>
      </vt:variant>
      <vt:variant>
        <vt:lpwstr/>
      </vt:variant>
      <vt:variant>
        <vt:i4>8323134</vt:i4>
      </vt:variant>
      <vt:variant>
        <vt:i4>0</vt:i4>
      </vt:variant>
      <vt:variant>
        <vt:i4>0</vt:i4>
      </vt:variant>
      <vt:variant>
        <vt:i4>5</vt:i4>
      </vt:variant>
      <vt:variant>
        <vt:lpwstr>http://www.smallfarms.cornell.edu/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Wholesale Markets: Farmer Profiles</dc:title>
  <dc:creator>vws7</dc:creator>
  <cp:lastModifiedBy>Violet</cp:lastModifiedBy>
  <cp:revision>2</cp:revision>
  <cp:lastPrinted>2014-02-25T13:31:00Z</cp:lastPrinted>
  <dcterms:created xsi:type="dcterms:W3CDTF">2014-03-10T18:02:00Z</dcterms:created>
  <dcterms:modified xsi:type="dcterms:W3CDTF">2014-03-10T18:02:00Z</dcterms:modified>
</cp:coreProperties>
</file>